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02CA2" w:rsidRPr="00E02CA2" w:rsidRDefault="00E02CA2" w:rsidP="00493281">
      <w:pPr>
        <w:spacing w:line="360" w:lineRule="auto"/>
        <w:jc w:val="center"/>
        <w:rPr>
          <w:b/>
          <w:bCs/>
        </w:rPr>
      </w:pPr>
      <w:r w:rsidRPr="00493281">
        <w:rPr>
          <w:b/>
          <w:bCs/>
        </w:rPr>
        <w:t xml:space="preserve">ATA DE REGISTRO DE PREÇOS N.º </w:t>
      </w:r>
      <w:r w:rsidR="00DF56AA">
        <w:rPr>
          <w:b/>
          <w:bCs/>
        </w:rPr>
        <w:t>00</w:t>
      </w:r>
      <w:r w:rsidR="00FA30C0">
        <w:rPr>
          <w:b/>
          <w:bCs/>
        </w:rPr>
        <w:t>2</w:t>
      </w:r>
      <w:r w:rsidRPr="00493281">
        <w:rPr>
          <w:b/>
          <w:bCs/>
        </w:rPr>
        <w:t>/2025</w:t>
      </w:r>
    </w:p>
    <w:p w:rsidR="00E02CA2" w:rsidRPr="00493281" w:rsidRDefault="00E02CA2" w:rsidP="00493281">
      <w:pPr>
        <w:spacing w:line="360" w:lineRule="auto"/>
        <w:rPr>
          <w:b/>
        </w:rPr>
      </w:pPr>
    </w:p>
    <w:p w:rsidR="00E02CA2" w:rsidRPr="00493281" w:rsidRDefault="00E02CA2" w:rsidP="00493281">
      <w:pPr>
        <w:spacing w:line="360" w:lineRule="auto"/>
        <w:rPr>
          <w:b/>
        </w:rPr>
      </w:pPr>
      <w:r w:rsidRPr="00E02CA2">
        <w:rPr>
          <w:b/>
        </w:rPr>
        <w:t xml:space="preserve">PROCESSO ADMINISTRATIVO Nº </w:t>
      </w:r>
      <w:r w:rsidRPr="00493281">
        <w:rPr>
          <w:b/>
        </w:rPr>
        <w:t>002/2025</w:t>
      </w:r>
    </w:p>
    <w:p w:rsidR="00E02CA2" w:rsidRPr="00E02CA2" w:rsidRDefault="00E02CA2" w:rsidP="00493281">
      <w:pPr>
        <w:spacing w:line="360" w:lineRule="auto"/>
        <w:rPr>
          <w:b/>
        </w:rPr>
      </w:pPr>
      <w:r w:rsidRPr="00493281">
        <w:rPr>
          <w:b/>
        </w:rPr>
        <w:t xml:space="preserve">DISPENSA SIMPLIFICADA </w:t>
      </w:r>
      <w:r w:rsidRPr="00E02CA2">
        <w:rPr>
          <w:b/>
        </w:rPr>
        <w:t xml:space="preserve">Nº </w:t>
      </w:r>
      <w:r w:rsidRPr="00493281">
        <w:rPr>
          <w:b/>
        </w:rPr>
        <w:t>00</w:t>
      </w:r>
      <w:r w:rsidR="00FA30C0">
        <w:rPr>
          <w:b/>
        </w:rPr>
        <w:t>2</w:t>
      </w:r>
      <w:r w:rsidRPr="00E02CA2">
        <w:rPr>
          <w:b/>
        </w:rPr>
        <w:t>/2</w:t>
      </w:r>
      <w:r w:rsidRPr="00493281">
        <w:rPr>
          <w:b/>
        </w:rPr>
        <w:t>025</w:t>
      </w:r>
    </w:p>
    <w:p w:rsidR="00E02CA2" w:rsidRPr="00E02CA2" w:rsidRDefault="00E02CA2" w:rsidP="009221DE">
      <w:pPr>
        <w:spacing w:line="360" w:lineRule="auto"/>
        <w:rPr>
          <w:b/>
        </w:rPr>
      </w:pPr>
    </w:p>
    <w:p w:rsidR="00450796" w:rsidRPr="00493281" w:rsidRDefault="00E02CA2" w:rsidP="00493281">
      <w:pPr>
        <w:spacing w:line="360" w:lineRule="auto"/>
        <w:ind w:left="3544"/>
        <w:jc w:val="both"/>
        <w:rPr>
          <w:b/>
        </w:rPr>
      </w:pPr>
      <w:r w:rsidRPr="00E02CA2">
        <w:rPr>
          <w:b/>
        </w:rPr>
        <w:t xml:space="preserve">ARP QUE FAZEM ENTRE SI </w:t>
      </w:r>
      <w:r w:rsidR="000368E8" w:rsidRPr="00493281">
        <w:rPr>
          <w:b/>
        </w:rPr>
        <w:t xml:space="preserve">A CAMARA MUNICIPAL DE </w:t>
      </w:r>
      <w:r w:rsidR="0009199D" w:rsidRPr="00493281">
        <w:rPr>
          <w:b/>
        </w:rPr>
        <w:t>DORES DO TURVO</w:t>
      </w:r>
      <w:r w:rsidR="000368E8" w:rsidRPr="00493281">
        <w:rPr>
          <w:b/>
        </w:rPr>
        <w:t xml:space="preserve"> </w:t>
      </w:r>
      <w:r w:rsidR="003D7553" w:rsidRPr="00493281">
        <w:rPr>
          <w:b/>
        </w:rPr>
        <w:t xml:space="preserve">E A </w:t>
      </w:r>
      <w:r w:rsidR="008537FD" w:rsidRPr="00493281">
        <w:rPr>
          <w:b/>
        </w:rPr>
        <w:t xml:space="preserve">EMPRESA </w:t>
      </w:r>
      <w:r w:rsidR="002A6F90" w:rsidRPr="00493281">
        <w:rPr>
          <w:b/>
        </w:rPr>
        <w:t>M</w:t>
      </w:r>
      <w:r w:rsidR="00E34F36">
        <w:rPr>
          <w:b/>
        </w:rPr>
        <w:t>ERCADO OPÇÃO</w:t>
      </w:r>
      <w:r w:rsidR="00634827">
        <w:rPr>
          <w:b/>
        </w:rPr>
        <w:t xml:space="preserve"> E CIA LTDA</w:t>
      </w:r>
      <w:bookmarkStart w:id="0" w:name="_GoBack"/>
      <w:bookmarkEnd w:id="0"/>
    </w:p>
    <w:p w:rsidR="00450796" w:rsidRPr="00493281" w:rsidRDefault="00450796" w:rsidP="00493281">
      <w:pPr>
        <w:spacing w:line="360" w:lineRule="auto"/>
        <w:ind w:left="3402"/>
        <w:jc w:val="both"/>
        <w:rPr>
          <w:b/>
        </w:rPr>
      </w:pPr>
    </w:p>
    <w:p w:rsidR="00E02CA2" w:rsidRPr="00493281" w:rsidRDefault="008537FD" w:rsidP="00493281">
      <w:pPr>
        <w:spacing w:line="360" w:lineRule="auto"/>
        <w:jc w:val="both"/>
      </w:pPr>
      <w:bookmarkStart w:id="1" w:name="_Hlk192683400"/>
      <w:r w:rsidRPr="00493281">
        <w:t xml:space="preserve">A </w:t>
      </w:r>
      <w:r w:rsidRPr="00493281">
        <w:rPr>
          <w:b/>
          <w:bCs/>
        </w:rPr>
        <w:t>CAMARA MUNICIPAL DE DORES DO TURVO,</w:t>
      </w:r>
      <w:r w:rsidRPr="00493281">
        <w:t xml:space="preserve"> com sede na rua Umbelina Marotta,403 Centro. Dores do Turvo/ MG, com CNPJ n° 05.666.423/0001-69, neste ato representado por seu Presidente Marcílio Franco da Mota</w:t>
      </w:r>
      <w:bookmarkEnd w:id="1"/>
      <w:r w:rsidRPr="00493281">
        <w:t>,</w:t>
      </w:r>
      <w:r w:rsidR="003D7553" w:rsidRPr="00493281">
        <w:t xml:space="preserve"> </w:t>
      </w:r>
      <w:r w:rsidR="00E02CA2" w:rsidRPr="00493281">
        <w:t>considerando o resultado do processo administrativo mencionado na ementa, RESOLVE registrar os preços da empresa</w:t>
      </w:r>
      <w:r w:rsidRPr="00493281">
        <w:rPr>
          <w:b/>
        </w:rPr>
        <w:t xml:space="preserve"> </w:t>
      </w:r>
      <w:r w:rsidR="00FA30C0">
        <w:rPr>
          <w:b/>
        </w:rPr>
        <w:t xml:space="preserve">MERCADO </w:t>
      </w:r>
      <w:r w:rsidR="00FA30C0" w:rsidRPr="001D64CE">
        <w:rPr>
          <w:b/>
        </w:rPr>
        <w:t>OPÇÃO</w:t>
      </w:r>
      <w:r w:rsidR="001D64CE" w:rsidRPr="001D64CE">
        <w:rPr>
          <w:b/>
        </w:rPr>
        <w:t xml:space="preserve"> E CIA LTDA</w:t>
      </w:r>
      <w:r w:rsidR="00A63FFA" w:rsidRPr="00493281">
        <w:t xml:space="preserve"> pessoa jurídica de direito privado, devidamente inscrita no CNPJ/MF sob o n.º </w:t>
      </w:r>
      <w:r w:rsidR="00FA30C0">
        <w:t>09.637.308/0001-17</w:t>
      </w:r>
      <w:r w:rsidR="00A63FFA" w:rsidRPr="00493281">
        <w:t xml:space="preserve"> sediada na Rua </w:t>
      </w:r>
      <w:r w:rsidR="00FA30C0">
        <w:t>São Cristóvão,55</w:t>
      </w:r>
      <w:r w:rsidR="00A63FFA" w:rsidRPr="00493281">
        <w:t xml:space="preserve"> centro, Dores do Turvo, MG, CEP.: 36.513-000, neste ato representado p</w:t>
      </w:r>
      <w:r w:rsidRPr="00493281">
        <w:t xml:space="preserve">elo proprietário </w:t>
      </w:r>
      <w:r w:rsidR="00FA30C0">
        <w:t>Giovane Helton Grossi Fernandes</w:t>
      </w:r>
      <w:r w:rsidR="00A63FFA" w:rsidRPr="00493281">
        <w:t>,</w:t>
      </w:r>
      <w:r w:rsidR="00E02CA2" w:rsidRPr="00493281">
        <w:t xml:space="preserve"> </w:t>
      </w:r>
      <w:r w:rsidR="00E02CA2" w:rsidRPr="00493281">
        <w:rPr>
          <w:rFonts w:eastAsia="MS Mincho"/>
        </w:rPr>
        <w:t>de acordo com a classificação por ela alcançada e na(s)  quantidade(s)  cotada(s), atendendo as condições previstas no processo de licitação, sujeitando-se as partes às normas constantes na Lei nº 14.133, de 1º de abril de 2021 e demais legislações aplicáveis, bem como de acordo com as condições estabelecidas neste processo e em conformidade com as disposições a seguir:</w:t>
      </w:r>
    </w:p>
    <w:p w:rsidR="00E02CA2" w:rsidRPr="00493281" w:rsidRDefault="00E02CA2" w:rsidP="00493281">
      <w:pPr>
        <w:widowControl w:val="0"/>
        <w:tabs>
          <w:tab w:val="center" w:pos="4779"/>
          <w:tab w:val="right" w:pos="9198"/>
        </w:tabs>
        <w:autoSpaceDE w:val="0"/>
        <w:autoSpaceDN w:val="0"/>
        <w:adjustRightInd w:val="0"/>
        <w:spacing w:line="360" w:lineRule="auto"/>
        <w:ind w:right="-28" w:firstLine="1134"/>
        <w:jc w:val="both"/>
        <w:rPr>
          <w:rFonts w:eastAsia="MS Mincho"/>
        </w:rPr>
      </w:pPr>
    </w:p>
    <w:p w:rsidR="00E02CA2" w:rsidRPr="00493281" w:rsidRDefault="00E02CA2" w:rsidP="00493281">
      <w:pPr>
        <w:keepNext/>
        <w:keepLines/>
        <w:numPr>
          <w:ilvl w:val="0"/>
          <w:numId w:val="27"/>
        </w:numPr>
        <w:tabs>
          <w:tab w:val="left" w:pos="567"/>
        </w:tabs>
        <w:spacing w:line="360" w:lineRule="auto"/>
        <w:jc w:val="both"/>
        <w:outlineLvl w:val="0"/>
        <w:rPr>
          <w:rFonts w:eastAsia="MS Gothic"/>
          <w:b/>
          <w:bCs/>
        </w:rPr>
      </w:pPr>
      <w:r w:rsidRPr="00493281">
        <w:rPr>
          <w:rFonts w:eastAsia="MS Gothic"/>
          <w:b/>
          <w:bCs/>
        </w:rPr>
        <w:t>DO OBJETO</w:t>
      </w:r>
    </w:p>
    <w:p w:rsidR="009665AC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</w:pPr>
      <w:r w:rsidRPr="00493281">
        <w:rPr>
          <w:rFonts w:eastAsia="MS Mincho"/>
          <w:color w:val="000000"/>
        </w:rPr>
        <w:t xml:space="preserve">A presente Ata tem por objeto o registro de preços para a eventual </w:t>
      </w:r>
      <w:r w:rsidRPr="00493281">
        <w:rPr>
          <w:rFonts w:eastAsia="MS Mincho"/>
          <w:b/>
          <w:bCs/>
          <w:color w:val="000000"/>
        </w:rPr>
        <w:t>Aquisição de gêneros alimentícios e material de limpeza</w:t>
      </w:r>
      <w:r w:rsidRPr="00493281">
        <w:rPr>
          <w:rFonts w:eastAsia="MS Mincho"/>
          <w:color w:val="000000"/>
        </w:rPr>
        <w:t xml:space="preserve">, especificado(s): 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72"/>
        <w:gridCol w:w="838"/>
        <w:gridCol w:w="986"/>
        <w:gridCol w:w="3799"/>
        <w:gridCol w:w="1187"/>
        <w:gridCol w:w="1480"/>
      </w:tblGrid>
      <w:tr w:rsidR="008537FD" w:rsidRPr="00493281" w:rsidTr="00FA30C0">
        <w:trPr>
          <w:trHeight w:val="405"/>
        </w:trPr>
        <w:tc>
          <w:tcPr>
            <w:tcW w:w="778" w:type="dxa"/>
            <w:vAlign w:val="center"/>
          </w:tcPr>
          <w:p w:rsidR="002A6F90" w:rsidRPr="00493281" w:rsidRDefault="002A6F90" w:rsidP="00493281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93281">
              <w:rPr>
                <w:sz w:val="20"/>
                <w:szCs w:val="20"/>
              </w:rPr>
              <w:t>ITEM</w:t>
            </w:r>
          </w:p>
        </w:tc>
        <w:tc>
          <w:tcPr>
            <w:tcW w:w="778" w:type="dxa"/>
            <w:vAlign w:val="center"/>
          </w:tcPr>
          <w:p w:rsidR="002A6F90" w:rsidRPr="00493281" w:rsidRDefault="002A6F90" w:rsidP="00493281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93281">
              <w:rPr>
                <w:bCs/>
                <w:sz w:val="20"/>
                <w:szCs w:val="20"/>
              </w:rPr>
              <w:t xml:space="preserve">UNID </w:t>
            </w:r>
          </w:p>
        </w:tc>
        <w:tc>
          <w:tcPr>
            <w:tcW w:w="992" w:type="dxa"/>
            <w:vAlign w:val="center"/>
          </w:tcPr>
          <w:p w:rsidR="002A6F90" w:rsidRPr="00493281" w:rsidRDefault="002A6F90" w:rsidP="00493281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93281">
              <w:rPr>
                <w:sz w:val="20"/>
                <w:szCs w:val="20"/>
              </w:rPr>
              <w:t xml:space="preserve">QUANT </w:t>
            </w:r>
          </w:p>
        </w:tc>
        <w:tc>
          <w:tcPr>
            <w:tcW w:w="3924" w:type="dxa"/>
            <w:vAlign w:val="center"/>
          </w:tcPr>
          <w:p w:rsidR="002A6F90" w:rsidRPr="00493281" w:rsidRDefault="002A6F90" w:rsidP="00493281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93281">
              <w:rPr>
                <w:sz w:val="20"/>
                <w:szCs w:val="20"/>
              </w:rPr>
              <w:t>DESCRIÇÃO</w:t>
            </w:r>
          </w:p>
        </w:tc>
        <w:tc>
          <w:tcPr>
            <w:tcW w:w="1191" w:type="dxa"/>
            <w:vAlign w:val="center"/>
          </w:tcPr>
          <w:p w:rsidR="002A6F90" w:rsidRPr="00493281" w:rsidRDefault="002A6F90" w:rsidP="00493281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93281">
              <w:rPr>
                <w:sz w:val="20"/>
                <w:szCs w:val="20"/>
              </w:rPr>
              <w:t>VLR. UNIT.</w:t>
            </w:r>
          </w:p>
        </w:tc>
        <w:tc>
          <w:tcPr>
            <w:tcW w:w="1399" w:type="dxa"/>
            <w:vAlign w:val="center"/>
          </w:tcPr>
          <w:p w:rsidR="002A6F90" w:rsidRPr="00493281" w:rsidRDefault="002A6F90" w:rsidP="00493281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93281">
              <w:rPr>
                <w:sz w:val="20"/>
                <w:szCs w:val="20"/>
              </w:rPr>
              <w:t>VLR. TOTAL</w:t>
            </w:r>
          </w:p>
        </w:tc>
      </w:tr>
      <w:tr w:rsidR="00FA30C0" w:rsidRPr="00493281" w:rsidTr="00FA30C0">
        <w:tc>
          <w:tcPr>
            <w:tcW w:w="778" w:type="dxa"/>
          </w:tcPr>
          <w:p w:rsidR="00FA30C0" w:rsidRPr="00493281" w:rsidRDefault="00FA30C0" w:rsidP="00FA30C0">
            <w:pPr>
              <w:pStyle w:val="SemEspaamento"/>
              <w:numPr>
                <w:ilvl w:val="0"/>
                <w:numId w:val="26"/>
              </w:numPr>
              <w:spacing w:line="36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78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kg</w:t>
            </w:r>
          </w:p>
        </w:tc>
        <w:tc>
          <w:tcPr>
            <w:tcW w:w="992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jc w:val="center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80</w:t>
            </w:r>
          </w:p>
        </w:tc>
        <w:tc>
          <w:tcPr>
            <w:tcW w:w="3924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 xml:space="preserve">Queijo tipo </w:t>
            </w:r>
            <w:proofErr w:type="spellStart"/>
            <w:r w:rsidRPr="009437B6">
              <w:rPr>
                <w:rFonts w:ascii="Cambria" w:hAnsi="Cambria"/>
                <w:sz w:val="26"/>
                <w:szCs w:val="26"/>
              </w:rPr>
              <w:t>mussarela</w:t>
            </w:r>
            <w:proofErr w:type="spellEnd"/>
            <w:r w:rsidRPr="009437B6">
              <w:rPr>
                <w:rFonts w:ascii="Cambria" w:hAnsi="Cambria"/>
                <w:sz w:val="26"/>
                <w:szCs w:val="26"/>
              </w:rPr>
              <w:t xml:space="preserve"> – os produtos deverão ser entregues fatiados, com espessura aproximada de 20g, contendo </w:t>
            </w:r>
            <w:r w:rsidRPr="009437B6">
              <w:rPr>
                <w:rFonts w:ascii="Cambria" w:hAnsi="Cambria"/>
                <w:sz w:val="26"/>
                <w:szCs w:val="26"/>
              </w:rPr>
              <w:lastRenderedPageBreak/>
              <w:t>identificação da data de fracionamento e validade mínima de 05 (cinco) dias, na data de entrega.</w:t>
            </w:r>
          </w:p>
        </w:tc>
        <w:tc>
          <w:tcPr>
            <w:tcW w:w="1191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lastRenderedPageBreak/>
              <w:t>R$39,90</w:t>
            </w:r>
          </w:p>
        </w:tc>
        <w:tc>
          <w:tcPr>
            <w:tcW w:w="1399" w:type="dxa"/>
          </w:tcPr>
          <w:p w:rsidR="00FA30C0" w:rsidRPr="00493281" w:rsidRDefault="00FA30C0" w:rsidP="00FA30C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R$3.192,00</w:t>
            </w:r>
          </w:p>
        </w:tc>
      </w:tr>
      <w:tr w:rsidR="00FA30C0" w:rsidRPr="00493281" w:rsidTr="00FA30C0">
        <w:trPr>
          <w:trHeight w:val="2335"/>
        </w:trPr>
        <w:tc>
          <w:tcPr>
            <w:tcW w:w="778" w:type="dxa"/>
          </w:tcPr>
          <w:p w:rsidR="00FA30C0" w:rsidRPr="00493281" w:rsidRDefault="00FA30C0" w:rsidP="00FA30C0">
            <w:pPr>
              <w:pStyle w:val="SemEspaamento"/>
              <w:numPr>
                <w:ilvl w:val="0"/>
                <w:numId w:val="26"/>
              </w:numPr>
              <w:spacing w:line="36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78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proofErr w:type="spellStart"/>
            <w:r w:rsidRPr="009437B6">
              <w:rPr>
                <w:rFonts w:ascii="Cambria" w:hAnsi="Cambria"/>
                <w:sz w:val="26"/>
                <w:szCs w:val="26"/>
              </w:rPr>
              <w:t>unid</w:t>
            </w:r>
            <w:proofErr w:type="spellEnd"/>
          </w:p>
        </w:tc>
        <w:tc>
          <w:tcPr>
            <w:tcW w:w="992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jc w:val="center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100</w:t>
            </w:r>
          </w:p>
        </w:tc>
        <w:tc>
          <w:tcPr>
            <w:tcW w:w="3924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Refrigerante cola (2l) - refrigerante cola (2l) refrigerante; material: água gasosa/xarope; sabor: cola; características adicionais: com adição de limão; garrafa com 2 litros. Validade mínimas 6 meses a partir da data de entrega.</w:t>
            </w:r>
          </w:p>
        </w:tc>
        <w:tc>
          <w:tcPr>
            <w:tcW w:w="1191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R$11,89</w:t>
            </w:r>
          </w:p>
        </w:tc>
        <w:tc>
          <w:tcPr>
            <w:tcW w:w="1399" w:type="dxa"/>
          </w:tcPr>
          <w:p w:rsidR="00FA30C0" w:rsidRPr="00493281" w:rsidRDefault="00FA30C0" w:rsidP="00FA30C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R$1189,00</w:t>
            </w:r>
          </w:p>
        </w:tc>
      </w:tr>
      <w:tr w:rsidR="00FA30C0" w:rsidRPr="00493281" w:rsidTr="00FA30C0">
        <w:tc>
          <w:tcPr>
            <w:tcW w:w="778" w:type="dxa"/>
          </w:tcPr>
          <w:p w:rsidR="00FA30C0" w:rsidRPr="00493281" w:rsidRDefault="00FA30C0" w:rsidP="00FA30C0">
            <w:pPr>
              <w:pStyle w:val="SemEspaamento"/>
              <w:numPr>
                <w:ilvl w:val="0"/>
                <w:numId w:val="26"/>
              </w:numPr>
              <w:spacing w:line="36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78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proofErr w:type="spellStart"/>
            <w:r w:rsidRPr="009437B6">
              <w:rPr>
                <w:rFonts w:ascii="Cambria" w:hAnsi="Cambria"/>
                <w:sz w:val="26"/>
                <w:szCs w:val="26"/>
              </w:rPr>
              <w:t>unid</w:t>
            </w:r>
            <w:proofErr w:type="spellEnd"/>
          </w:p>
        </w:tc>
        <w:tc>
          <w:tcPr>
            <w:tcW w:w="992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jc w:val="center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100</w:t>
            </w:r>
          </w:p>
        </w:tc>
        <w:tc>
          <w:tcPr>
            <w:tcW w:w="3924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Refrigerante guaraná (2l) - refrigerante guaraná (2l) refrigerante; material: água gasosa/xarope; sabor: guaraná; garrafa com 2 litros. Validade mínimas 6 meses a partir da data de entrega.</w:t>
            </w:r>
          </w:p>
        </w:tc>
        <w:tc>
          <w:tcPr>
            <w:tcW w:w="1191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R$8,79</w:t>
            </w:r>
          </w:p>
        </w:tc>
        <w:tc>
          <w:tcPr>
            <w:tcW w:w="1399" w:type="dxa"/>
          </w:tcPr>
          <w:p w:rsidR="00FA30C0" w:rsidRPr="00493281" w:rsidRDefault="00FA30C0" w:rsidP="00FA30C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R$879,00</w:t>
            </w:r>
          </w:p>
        </w:tc>
      </w:tr>
      <w:tr w:rsidR="00FA30C0" w:rsidRPr="00493281" w:rsidTr="00FA30C0">
        <w:tc>
          <w:tcPr>
            <w:tcW w:w="778" w:type="dxa"/>
          </w:tcPr>
          <w:p w:rsidR="00FA30C0" w:rsidRPr="00493281" w:rsidRDefault="00FA30C0" w:rsidP="00FA30C0">
            <w:pPr>
              <w:pStyle w:val="SemEspaamento"/>
              <w:numPr>
                <w:ilvl w:val="0"/>
                <w:numId w:val="26"/>
              </w:numPr>
              <w:spacing w:line="36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78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proofErr w:type="spellStart"/>
            <w:r w:rsidRPr="009437B6">
              <w:rPr>
                <w:rFonts w:ascii="Cambria" w:hAnsi="Cambria"/>
                <w:sz w:val="26"/>
                <w:szCs w:val="26"/>
              </w:rPr>
              <w:t>pct</w:t>
            </w:r>
            <w:proofErr w:type="spellEnd"/>
          </w:p>
        </w:tc>
        <w:tc>
          <w:tcPr>
            <w:tcW w:w="992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jc w:val="center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12</w:t>
            </w:r>
          </w:p>
        </w:tc>
        <w:tc>
          <w:tcPr>
            <w:tcW w:w="3924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 xml:space="preserve">Copo </w:t>
            </w:r>
            <w:proofErr w:type="spellStart"/>
            <w:r w:rsidRPr="009437B6">
              <w:rPr>
                <w:rFonts w:ascii="Cambria" w:hAnsi="Cambria"/>
                <w:sz w:val="26"/>
                <w:szCs w:val="26"/>
              </w:rPr>
              <w:t>descartavel</w:t>
            </w:r>
            <w:proofErr w:type="spellEnd"/>
            <w:r w:rsidRPr="009437B6">
              <w:rPr>
                <w:rFonts w:ascii="Cambria" w:hAnsi="Cambria"/>
                <w:sz w:val="26"/>
                <w:szCs w:val="26"/>
              </w:rPr>
              <w:t xml:space="preserve"> 50ml. - </w:t>
            </w:r>
            <w:proofErr w:type="gramStart"/>
            <w:r w:rsidRPr="009437B6">
              <w:rPr>
                <w:rFonts w:ascii="Cambria" w:hAnsi="Cambria"/>
                <w:sz w:val="26"/>
                <w:szCs w:val="26"/>
              </w:rPr>
              <w:t>material</w:t>
            </w:r>
            <w:proofErr w:type="gramEnd"/>
            <w:r w:rsidRPr="009437B6">
              <w:rPr>
                <w:rFonts w:ascii="Cambria" w:hAnsi="Cambria"/>
                <w:sz w:val="26"/>
                <w:szCs w:val="26"/>
              </w:rPr>
              <w:t xml:space="preserve">: plástico; capacidade: 50 ml; aplicação: água/suco; características adicionais: </w:t>
            </w:r>
            <w:proofErr w:type="spellStart"/>
            <w:r w:rsidRPr="009437B6">
              <w:rPr>
                <w:rFonts w:ascii="Cambria" w:hAnsi="Cambria"/>
                <w:sz w:val="26"/>
                <w:szCs w:val="26"/>
              </w:rPr>
              <w:t>nbr</w:t>
            </w:r>
            <w:proofErr w:type="spellEnd"/>
            <w:r w:rsidRPr="009437B6">
              <w:rPr>
                <w:rFonts w:ascii="Cambria" w:hAnsi="Cambria"/>
                <w:sz w:val="26"/>
                <w:szCs w:val="26"/>
              </w:rPr>
              <w:t xml:space="preserve"> 14865/2002-abnt; cor: branco. Pacote com 100 unidades.</w:t>
            </w:r>
          </w:p>
        </w:tc>
        <w:tc>
          <w:tcPr>
            <w:tcW w:w="1191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R$2,35</w:t>
            </w:r>
          </w:p>
        </w:tc>
        <w:tc>
          <w:tcPr>
            <w:tcW w:w="1399" w:type="dxa"/>
          </w:tcPr>
          <w:p w:rsidR="00FA30C0" w:rsidRPr="00493281" w:rsidRDefault="00FA30C0" w:rsidP="00FA30C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R$28,20</w:t>
            </w:r>
          </w:p>
        </w:tc>
      </w:tr>
      <w:tr w:rsidR="00FA30C0" w:rsidRPr="00493281" w:rsidTr="00FA30C0">
        <w:tc>
          <w:tcPr>
            <w:tcW w:w="778" w:type="dxa"/>
          </w:tcPr>
          <w:p w:rsidR="00FA30C0" w:rsidRPr="00493281" w:rsidRDefault="00FA30C0" w:rsidP="00FA30C0">
            <w:pPr>
              <w:pStyle w:val="SemEspaamento"/>
              <w:numPr>
                <w:ilvl w:val="0"/>
                <w:numId w:val="26"/>
              </w:numPr>
              <w:spacing w:line="36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78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proofErr w:type="spellStart"/>
            <w:r w:rsidRPr="009437B6">
              <w:rPr>
                <w:rFonts w:ascii="Cambria" w:hAnsi="Cambria"/>
                <w:sz w:val="26"/>
                <w:szCs w:val="26"/>
              </w:rPr>
              <w:t>unid</w:t>
            </w:r>
            <w:proofErr w:type="spellEnd"/>
          </w:p>
        </w:tc>
        <w:tc>
          <w:tcPr>
            <w:tcW w:w="992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jc w:val="center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03</w:t>
            </w:r>
          </w:p>
        </w:tc>
        <w:tc>
          <w:tcPr>
            <w:tcW w:w="3924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Lixeira 12 litros - cesto de lixo: material propileno. Características adicionais: redondo.</w:t>
            </w:r>
          </w:p>
        </w:tc>
        <w:tc>
          <w:tcPr>
            <w:tcW w:w="1191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R$6,99</w:t>
            </w:r>
          </w:p>
        </w:tc>
        <w:tc>
          <w:tcPr>
            <w:tcW w:w="1399" w:type="dxa"/>
          </w:tcPr>
          <w:p w:rsidR="00FA30C0" w:rsidRPr="00493281" w:rsidRDefault="00FA30C0" w:rsidP="00FA30C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R$20,97</w:t>
            </w:r>
          </w:p>
        </w:tc>
      </w:tr>
      <w:tr w:rsidR="00FA30C0" w:rsidRPr="00493281" w:rsidTr="00FA30C0">
        <w:tc>
          <w:tcPr>
            <w:tcW w:w="778" w:type="dxa"/>
          </w:tcPr>
          <w:p w:rsidR="00FA30C0" w:rsidRPr="00493281" w:rsidRDefault="00FA30C0" w:rsidP="00FA30C0">
            <w:pPr>
              <w:pStyle w:val="SemEspaamento"/>
              <w:numPr>
                <w:ilvl w:val="0"/>
                <w:numId w:val="26"/>
              </w:numPr>
              <w:spacing w:line="36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78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LT</w:t>
            </w:r>
          </w:p>
        </w:tc>
        <w:tc>
          <w:tcPr>
            <w:tcW w:w="992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jc w:val="center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18</w:t>
            </w:r>
          </w:p>
        </w:tc>
        <w:tc>
          <w:tcPr>
            <w:tcW w:w="3924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 xml:space="preserve">Cloro ativo 3% - hipoclorito de sódio, aspecto físico: líquido, concentração: teor de cloro ativo 3%. </w:t>
            </w:r>
            <w:proofErr w:type="spellStart"/>
            <w:r w:rsidRPr="009437B6">
              <w:rPr>
                <w:rFonts w:ascii="Cambria" w:hAnsi="Cambria"/>
                <w:sz w:val="26"/>
                <w:szCs w:val="26"/>
              </w:rPr>
              <w:t>Caracteristicas</w:t>
            </w:r>
            <w:proofErr w:type="spellEnd"/>
            <w:r w:rsidRPr="009437B6">
              <w:rPr>
                <w:rFonts w:ascii="Cambria" w:hAnsi="Cambria"/>
                <w:sz w:val="26"/>
                <w:szCs w:val="26"/>
              </w:rPr>
              <w:t xml:space="preserve"> adicionais: incolor, não estabilizado e não </w:t>
            </w:r>
            <w:proofErr w:type="spellStart"/>
            <w:r w:rsidRPr="009437B6">
              <w:rPr>
                <w:rFonts w:ascii="Cambria" w:hAnsi="Cambria"/>
                <w:sz w:val="26"/>
                <w:szCs w:val="26"/>
              </w:rPr>
              <w:t>concetrado</w:t>
            </w:r>
            <w:proofErr w:type="spellEnd"/>
            <w:r w:rsidRPr="009437B6">
              <w:rPr>
                <w:rFonts w:ascii="Cambria" w:hAnsi="Cambria"/>
                <w:sz w:val="26"/>
                <w:szCs w:val="26"/>
              </w:rPr>
              <w:t>. Com ações de alvejante e desinfetante para uso geral. Apresentação em embalagem de 01 litro.</w:t>
            </w:r>
          </w:p>
        </w:tc>
        <w:tc>
          <w:tcPr>
            <w:tcW w:w="1191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R$3,90</w:t>
            </w:r>
          </w:p>
        </w:tc>
        <w:tc>
          <w:tcPr>
            <w:tcW w:w="1399" w:type="dxa"/>
          </w:tcPr>
          <w:p w:rsidR="00FA30C0" w:rsidRPr="00493281" w:rsidRDefault="00FA30C0" w:rsidP="00FA30C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R$70,20</w:t>
            </w:r>
          </w:p>
        </w:tc>
      </w:tr>
      <w:tr w:rsidR="00FA30C0" w:rsidRPr="00493281" w:rsidTr="00FA30C0">
        <w:tc>
          <w:tcPr>
            <w:tcW w:w="778" w:type="dxa"/>
          </w:tcPr>
          <w:p w:rsidR="00FA30C0" w:rsidRPr="00493281" w:rsidRDefault="00FA30C0" w:rsidP="00FA30C0">
            <w:pPr>
              <w:pStyle w:val="SemEspaamento"/>
              <w:numPr>
                <w:ilvl w:val="0"/>
                <w:numId w:val="26"/>
              </w:numPr>
              <w:spacing w:line="36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78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proofErr w:type="spellStart"/>
            <w:r w:rsidRPr="009437B6">
              <w:rPr>
                <w:rFonts w:ascii="Cambria" w:hAnsi="Cambria"/>
                <w:sz w:val="26"/>
                <w:szCs w:val="26"/>
              </w:rPr>
              <w:t>pct</w:t>
            </w:r>
            <w:proofErr w:type="spellEnd"/>
          </w:p>
        </w:tc>
        <w:tc>
          <w:tcPr>
            <w:tcW w:w="992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jc w:val="center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08</w:t>
            </w:r>
          </w:p>
        </w:tc>
        <w:tc>
          <w:tcPr>
            <w:tcW w:w="3924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jc w:val="both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Esponja de aço, tipo bombril (referência), em pacote com 08 (oito) unidades cada</w:t>
            </w:r>
          </w:p>
        </w:tc>
        <w:tc>
          <w:tcPr>
            <w:tcW w:w="1191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R$1,99</w:t>
            </w:r>
          </w:p>
        </w:tc>
        <w:tc>
          <w:tcPr>
            <w:tcW w:w="1399" w:type="dxa"/>
          </w:tcPr>
          <w:p w:rsidR="00FA30C0" w:rsidRPr="00493281" w:rsidRDefault="00FA30C0" w:rsidP="00FA30C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R$15,92</w:t>
            </w:r>
          </w:p>
        </w:tc>
      </w:tr>
      <w:tr w:rsidR="00FA30C0" w:rsidRPr="00493281" w:rsidTr="00FA30C0">
        <w:tc>
          <w:tcPr>
            <w:tcW w:w="778" w:type="dxa"/>
          </w:tcPr>
          <w:p w:rsidR="00FA30C0" w:rsidRPr="00493281" w:rsidRDefault="00FA30C0" w:rsidP="00FA30C0">
            <w:pPr>
              <w:pStyle w:val="SemEspaamento"/>
              <w:numPr>
                <w:ilvl w:val="0"/>
                <w:numId w:val="26"/>
              </w:numPr>
              <w:spacing w:line="36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78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proofErr w:type="spellStart"/>
            <w:r w:rsidRPr="009437B6">
              <w:rPr>
                <w:rFonts w:ascii="Cambria" w:hAnsi="Cambria"/>
                <w:sz w:val="26"/>
                <w:szCs w:val="26"/>
              </w:rPr>
              <w:t>unid</w:t>
            </w:r>
            <w:proofErr w:type="spellEnd"/>
          </w:p>
        </w:tc>
        <w:tc>
          <w:tcPr>
            <w:tcW w:w="992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jc w:val="center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05</w:t>
            </w:r>
          </w:p>
        </w:tc>
        <w:tc>
          <w:tcPr>
            <w:tcW w:w="3924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Flanela para limpeza, nas medidas aproximadas de 38 x 58 cm</w:t>
            </w:r>
          </w:p>
        </w:tc>
        <w:tc>
          <w:tcPr>
            <w:tcW w:w="1191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R$3,70</w:t>
            </w:r>
          </w:p>
        </w:tc>
        <w:tc>
          <w:tcPr>
            <w:tcW w:w="1399" w:type="dxa"/>
          </w:tcPr>
          <w:p w:rsidR="00FA30C0" w:rsidRPr="00493281" w:rsidRDefault="00FA30C0" w:rsidP="00FA30C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R$18,50</w:t>
            </w:r>
          </w:p>
        </w:tc>
      </w:tr>
      <w:tr w:rsidR="00FA30C0" w:rsidRPr="00493281" w:rsidTr="00FA30C0">
        <w:tc>
          <w:tcPr>
            <w:tcW w:w="778" w:type="dxa"/>
          </w:tcPr>
          <w:p w:rsidR="00FA30C0" w:rsidRPr="00493281" w:rsidRDefault="00FA30C0" w:rsidP="00FA30C0">
            <w:pPr>
              <w:pStyle w:val="SemEspaamento"/>
              <w:numPr>
                <w:ilvl w:val="0"/>
                <w:numId w:val="26"/>
              </w:numPr>
              <w:spacing w:line="36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78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Galão</w:t>
            </w:r>
          </w:p>
        </w:tc>
        <w:tc>
          <w:tcPr>
            <w:tcW w:w="992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jc w:val="center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90</w:t>
            </w:r>
          </w:p>
        </w:tc>
        <w:tc>
          <w:tcPr>
            <w:tcW w:w="3924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Galão de água de 20 (vinte) litros com embalagem com validade de, no mínimo, 06 (seis) meses na data de entrega.</w:t>
            </w:r>
          </w:p>
        </w:tc>
        <w:tc>
          <w:tcPr>
            <w:tcW w:w="1191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R$10,00</w:t>
            </w:r>
          </w:p>
        </w:tc>
        <w:tc>
          <w:tcPr>
            <w:tcW w:w="1399" w:type="dxa"/>
          </w:tcPr>
          <w:p w:rsidR="00FA30C0" w:rsidRPr="00493281" w:rsidRDefault="00FA30C0" w:rsidP="00FA30C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R$900,00</w:t>
            </w:r>
          </w:p>
        </w:tc>
      </w:tr>
      <w:tr w:rsidR="00FA30C0" w:rsidRPr="00493281" w:rsidTr="00FA30C0">
        <w:tc>
          <w:tcPr>
            <w:tcW w:w="778" w:type="dxa"/>
          </w:tcPr>
          <w:p w:rsidR="00FA30C0" w:rsidRPr="00493281" w:rsidRDefault="00FA30C0" w:rsidP="00FA30C0">
            <w:pPr>
              <w:pStyle w:val="SemEspaamento"/>
              <w:numPr>
                <w:ilvl w:val="0"/>
                <w:numId w:val="26"/>
              </w:numPr>
              <w:spacing w:line="36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78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proofErr w:type="spellStart"/>
            <w:r w:rsidRPr="009437B6">
              <w:rPr>
                <w:rFonts w:ascii="Cambria" w:hAnsi="Cambria"/>
                <w:sz w:val="26"/>
                <w:szCs w:val="26"/>
              </w:rPr>
              <w:t>unid</w:t>
            </w:r>
            <w:proofErr w:type="spellEnd"/>
          </w:p>
        </w:tc>
        <w:tc>
          <w:tcPr>
            <w:tcW w:w="992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jc w:val="center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8</w:t>
            </w:r>
          </w:p>
        </w:tc>
        <w:tc>
          <w:tcPr>
            <w:tcW w:w="3924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Lâmpada fluorescente espiral com potência de 30 w</w:t>
            </w:r>
          </w:p>
        </w:tc>
        <w:tc>
          <w:tcPr>
            <w:tcW w:w="1191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R$15,99</w:t>
            </w:r>
          </w:p>
        </w:tc>
        <w:tc>
          <w:tcPr>
            <w:tcW w:w="1399" w:type="dxa"/>
          </w:tcPr>
          <w:p w:rsidR="00FA30C0" w:rsidRPr="00493281" w:rsidRDefault="00FA30C0" w:rsidP="00FA30C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R$127,92</w:t>
            </w:r>
          </w:p>
        </w:tc>
      </w:tr>
      <w:tr w:rsidR="00FA30C0" w:rsidRPr="00493281" w:rsidTr="00FA30C0">
        <w:tc>
          <w:tcPr>
            <w:tcW w:w="778" w:type="dxa"/>
          </w:tcPr>
          <w:p w:rsidR="00FA30C0" w:rsidRPr="00493281" w:rsidRDefault="00FA30C0" w:rsidP="00FA30C0">
            <w:pPr>
              <w:pStyle w:val="SemEspaamento"/>
              <w:numPr>
                <w:ilvl w:val="0"/>
                <w:numId w:val="26"/>
              </w:numPr>
              <w:spacing w:line="36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78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proofErr w:type="spellStart"/>
            <w:r w:rsidRPr="009437B6">
              <w:rPr>
                <w:rFonts w:ascii="Cambria" w:hAnsi="Cambria"/>
                <w:sz w:val="26"/>
                <w:szCs w:val="26"/>
              </w:rPr>
              <w:t>unid</w:t>
            </w:r>
            <w:proofErr w:type="spellEnd"/>
          </w:p>
        </w:tc>
        <w:tc>
          <w:tcPr>
            <w:tcW w:w="992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jc w:val="center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13</w:t>
            </w:r>
          </w:p>
        </w:tc>
        <w:tc>
          <w:tcPr>
            <w:tcW w:w="3924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 xml:space="preserve">Limpador multiuso - solução limpeza multiuso; composição básica: </w:t>
            </w:r>
            <w:proofErr w:type="spellStart"/>
            <w:r w:rsidRPr="009437B6">
              <w:rPr>
                <w:rFonts w:ascii="Cambria" w:hAnsi="Cambria"/>
                <w:sz w:val="26"/>
                <w:szCs w:val="26"/>
              </w:rPr>
              <w:t>aquilbenzeno</w:t>
            </w:r>
            <w:proofErr w:type="spellEnd"/>
            <w:r w:rsidRPr="009437B6">
              <w:rPr>
                <w:rFonts w:ascii="Cambria" w:hAnsi="Cambria"/>
                <w:sz w:val="26"/>
                <w:szCs w:val="26"/>
              </w:rPr>
              <w:t>, sulfonato de sódio, tensoativo não; aspecto físico: líquido; tipo uso: limpeza; aplicação: limpeza geral; cor: incolor; frasco com 500ml.</w:t>
            </w:r>
          </w:p>
        </w:tc>
        <w:tc>
          <w:tcPr>
            <w:tcW w:w="1191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R$4,75</w:t>
            </w:r>
          </w:p>
        </w:tc>
        <w:tc>
          <w:tcPr>
            <w:tcW w:w="1399" w:type="dxa"/>
          </w:tcPr>
          <w:p w:rsidR="00FA30C0" w:rsidRPr="00493281" w:rsidRDefault="00FA30C0" w:rsidP="00FA30C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R$61,75</w:t>
            </w:r>
          </w:p>
        </w:tc>
      </w:tr>
      <w:tr w:rsidR="00FA30C0" w:rsidRPr="00493281" w:rsidTr="00FA30C0">
        <w:tc>
          <w:tcPr>
            <w:tcW w:w="778" w:type="dxa"/>
          </w:tcPr>
          <w:p w:rsidR="00FA30C0" w:rsidRPr="00493281" w:rsidRDefault="00FA30C0" w:rsidP="00FA30C0">
            <w:pPr>
              <w:pStyle w:val="SemEspaamento"/>
              <w:numPr>
                <w:ilvl w:val="0"/>
                <w:numId w:val="26"/>
              </w:numPr>
              <w:spacing w:line="36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78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proofErr w:type="spellStart"/>
            <w:r w:rsidRPr="009437B6">
              <w:rPr>
                <w:rFonts w:ascii="Cambria" w:hAnsi="Cambria"/>
                <w:sz w:val="26"/>
                <w:szCs w:val="26"/>
              </w:rPr>
              <w:t>Pct</w:t>
            </w:r>
            <w:proofErr w:type="spellEnd"/>
            <w:r w:rsidRPr="009437B6">
              <w:rPr>
                <w:rFonts w:ascii="Cambria" w:hAnsi="Cambria"/>
                <w:sz w:val="26"/>
                <w:szCs w:val="26"/>
              </w:rPr>
              <w:t xml:space="preserve"> </w:t>
            </w:r>
          </w:p>
        </w:tc>
        <w:tc>
          <w:tcPr>
            <w:tcW w:w="992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jc w:val="center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35</w:t>
            </w:r>
          </w:p>
        </w:tc>
        <w:tc>
          <w:tcPr>
            <w:tcW w:w="3924" w:type="dxa"/>
          </w:tcPr>
          <w:p w:rsidR="00FA30C0" w:rsidRPr="009437B6" w:rsidRDefault="00FA30C0" w:rsidP="00FA30C0">
            <w:pPr>
              <w:pStyle w:val="Default"/>
              <w:jc w:val="both"/>
              <w:rPr>
                <w:rFonts w:ascii="Cambria" w:hAnsi="Cambria"/>
                <w:sz w:val="26"/>
                <w:szCs w:val="26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Papel toalha c/ 2 rolos de 55 toalhas 14 cm x 22 cm cada.</w:t>
            </w:r>
          </w:p>
          <w:p w:rsidR="00FA30C0" w:rsidRPr="00493281" w:rsidRDefault="00FA30C0" w:rsidP="00FA30C0">
            <w:pPr>
              <w:pStyle w:val="SemEspaamento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191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R$3,85</w:t>
            </w:r>
          </w:p>
        </w:tc>
        <w:tc>
          <w:tcPr>
            <w:tcW w:w="1399" w:type="dxa"/>
          </w:tcPr>
          <w:p w:rsidR="00FA30C0" w:rsidRPr="00493281" w:rsidRDefault="00FA30C0" w:rsidP="00FA30C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R$134,75</w:t>
            </w:r>
          </w:p>
        </w:tc>
      </w:tr>
      <w:tr w:rsidR="00FA30C0" w:rsidRPr="00493281" w:rsidTr="00FA30C0">
        <w:tc>
          <w:tcPr>
            <w:tcW w:w="778" w:type="dxa"/>
          </w:tcPr>
          <w:p w:rsidR="00FA30C0" w:rsidRPr="00493281" w:rsidRDefault="00FA30C0" w:rsidP="00FA30C0">
            <w:pPr>
              <w:pStyle w:val="SemEspaamento"/>
              <w:numPr>
                <w:ilvl w:val="0"/>
                <w:numId w:val="26"/>
              </w:numPr>
              <w:spacing w:line="36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78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proofErr w:type="spellStart"/>
            <w:r w:rsidRPr="009437B6">
              <w:rPr>
                <w:rFonts w:ascii="Cambria" w:hAnsi="Cambria"/>
                <w:sz w:val="26"/>
                <w:szCs w:val="26"/>
              </w:rPr>
              <w:t>unid</w:t>
            </w:r>
            <w:proofErr w:type="spellEnd"/>
          </w:p>
        </w:tc>
        <w:tc>
          <w:tcPr>
            <w:tcW w:w="992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jc w:val="center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01</w:t>
            </w:r>
          </w:p>
        </w:tc>
        <w:tc>
          <w:tcPr>
            <w:tcW w:w="3924" w:type="dxa"/>
            <w:vAlign w:val="center"/>
          </w:tcPr>
          <w:p w:rsidR="00FA30C0" w:rsidRPr="009437B6" w:rsidRDefault="00FA30C0" w:rsidP="00FA30C0">
            <w:pPr>
              <w:pStyle w:val="Default"/>
              <w:jc w:val="both"/>
              <w:rPr>
                <w:rFonts w:ascii="Cambria" w:hAnsi="Cambria"/>
                <w:sz w:val="26"/>
                <w:szCs w:val="26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Vassoura pelo sintético 40 cm com cerdas de nylon, base em madeira, cabo de madeira plastificado.</w:t>
            </w:r>
          </w:p>
          <w:p w:rsidR="00FA30C0" w:rsidRPr="00493281" w:rsidRDefault="00FA30C0" w:rsidP="00FA30C0">
            <w:pPr>
              <w:pStyle w:val="SemEspaamento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191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R$13,15</w:t>
            </w:r>
          </w:p>
        </w:tc>
        <w:tc>
          <w:tcPr>
            <w:tcW w:w="1399" w:type="dxa"/>
          </w:tcPr>
          <w:p w:rsidR="00FA30C0" w:rsidRPr="00493281" w:rsidRDefault="00FA30C0" w:rsidP="00FA30C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R$13,15</w:t>
            </w:r>
          </w:p>
        </w:tc>
      </w:tr>
      <w:tr w:rsidR="00FA30C0" w:rsidRPr="00493281" w:rsidTr="00FA30C0">
        <w:tc>
          <w:tcPr>
            <w:tcW w:w="778" w:type="dxa"/>
          </w:tcPr>
          <w:p w:rsidR="00FA30C0" w:rsidRPr="00493281" w:rsidRDefault="00FA30C0" w:rsidP="00FA30C0">
            <w:pPr>
              <w:pStyle w:val="SemEspaamento"/>
              <w:numPr>
                <w:ilvl w:val="0"/>
                <w:numId w:val="26"/>
              </w:numPr>
              <w:spacing w:line="36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78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proofErr w:type="spellStart"/>
            <w:r w:rsidRPr="009437B6">
              <w:rPr>
                <w:rFonts w:ascii="Cambria" w:hAnsi="Cambria"/>
                <w:sz w:val="26"/>
                <w:szCs w:val="26"/>
              </w:rPr>
              <w:t>unid</w:t>
            </w:r>
            <w:proofErr w:type="spellEnd"/>
          </w:p>
        </w:tc>
        <w:tc>
          <w:tcPr>
            <w:tcW w:w="992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jc w:val="both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01</w:t>
            </w:r>
          </w:p>
        </w:tc>
        <w:tc>
          <w:tcPr>
            <w:tcW w:w="3924" w:type="dxa"/>
            <w:vAlign w:val="center"/>
          </w:tcPr>
          <w:p w:rsidR="00FA30C0" w:rsidRPr="009437B6" w:rsidRDefault="00FA30C0" w:rsidP="00FA30C0">
            <w:pPr>
              <w:pStyle w:val="Default"/>
              <w:jc w:val="both"/>
              <w:rPr>
                <w:rFonts w:ascii="Cambria" w:hAnsi="Cambria"/>
                <w:sz w:val="26"/>
                <w:szCs w:val="26"/>
              </w:rPr>
            </w:pPr>
          </w:p>
          <w:p w:rsidR="00FA30C0" w:rsidRPr="009437B6" w:rsidRDefault="00FA30C0" w:rsidP="00FA30C0">
            <w:pPr>
              <w:pStyle w:val="Default"/>
              <w:jc w:val="both"/>
              <w:rPr>
                <w:rFonts w:ascii="Cambria" w:hAnsi="Cambria"/>
                <w:sz w:val="26"/>
                <w:szCs w:val="26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Vassoura piaçava 25 cm, para uso geral, cabo de madeira plastificado.</w:t>
            </w:r>
          </w:p>
          <w:p w:rsidR="00FA30C0" w:rsidRPr="00493281" w:rsidRDefault="00FA30C0" w:rsidP="00FA30C0">
            <w:pPr>
              <w:pStyle w:val="SemEspaamento"/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191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R$16,10</w:t>
            </w:r>
          </w:p>
        </w:tc>
        <w:tc>
          <w:tcPr>
            <w:tcW w:w="1399" w:type="dxa"/>
          </w:tcPr>
          <w:p w:rsidR="00FA30C0" w:rsidRPr="00493281" w:rsidRDefault="00FA30C0" w:rsidP="00FA30C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R$16,10</w:t>
            </w:r>
          </w:p>
        </w:tc>
      </w:tr>
      <w:tr w:rsidR="00FA30C0" w:rsidRPr="00493281" w:rsidTr="00FA30C0">
        <w:tc>
          <w:tcPr>
            <w:tcW w:w="778" w:type="dxa"/>
          </w:tcPr>
          <w:p w:rsidR="00FA30C0" w:rsidRPr="00493281" w:rsidRDefault="00FA30C0" w:rsidP="00FA30C0">
            <w:pPr>
              <w:pStyle w:val="SemEspaamento"/>
              <w:numPr>
                <w:ilvl w:val="0"/>
                <w:numId w:val="26"/>
              </w:numPr>
              <w:spacing w:line="36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78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proofErr w:type="spellStart"/>
            <w:r w:rsidRPr="009437B6">
              <w:rPr>
                <w:rFonts w:ascii="Cambria" w:hAnsi="Cambria"/>
                <w:sz w:val="26"/>
                <w:szCs w:val="26"/>
              </w:rPr>
              <w:t>unid</w:t>
            </w:r>
            <w:proofErr w:type="spellEnd"/>
          </w:p>
        </w:tc>
        <w:tc>
          <w:tcPr>
            <w:tcW w:w="992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jc w:val="center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01</w:t>
            </w:r>
          </w:p>
        </w:tc>
        <w:tc>
          <w:tcPr>
            <w:tcW w:w="3924" w:type="dxa"/>
            <w:vAlign w:val="bottom"/>
          </w:tcPr>
          <w:p w:rsidR="00FA30C0" w:rsidRPr="00493281" w:rsidRDefault="00FA30C0" w:rsidP="00FA30C0">
            <w:pPr>
              <w:pStyle w:val="TableParagraph"/>
              <w:spacing w:before="0" w:line="360" w:lineRule="auto"/>
              <w:ind w:left="69"/>
              <w:rPr>
                <w:rFonts w:ascii="Times New Roman" w:hAnsi="Times New Roman" w:cs="Times New Roman"/>
                <w:sz w:val="20"/>
                <w:szCs w:val="20"/>
              </w:rPr>
            </w:pPr>
            <w:r w:rsidRPr="009437B6">
              <w:rPr>
                <w:rFonts w:ascii="Cambria" w:hAnsi="Cambria"/>
                <w:color w:val="000000"/>
                <w:sz w:val="26"/>
                <w:szCs w:val="26"/>
              </w:rPr>
              <w:t>Vassoura sanitária, cerdas lisas e formato anatômico que acessa todos os cantos, cabo e cepa de plástico, durável e higiênica.</w:t>
            </w:r>
          </w:p>
        </w:tc>
        <w:tc>
          <w:tcPr>
            <w:tcW w:w="1191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R$5,85</w:t>
            </w:r>
          </w:p>
        </w:tc>
        <w:tc>
          <w:tcPr>
            <w:tcW w:w="1399" w:type="dxa"/>
          </w:tcPr>
          <w:p w:rsidR="00FA30C0" w:rsidRPr="00493281" w:rsidRDefault="00FA30C0" w:rsidP="00FA30C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R$5,85</w:t>
            </w:r>
          </w:p>
        </w:tc>
      </w:tr>
      <w:tr w:rsidR="00FA30C0" w:rsidRPr="00493281" w:rsidTr="00FA30C0">
        <w:tc>
          <w:tcPr>
            <w:tcW w:w="778" w:type="dxa"/>
          </w:tcPr>
          <w:p w:rsidR="00FA30C0" w:rsidRPr="00493281" w:rsidRDefault="00FA30C0" w:rsidP="00FA30C0">
            <w:pPr>
              <w:pStyle w:val="SemEspaamento"/>
              <w:numPr>
                <w:ilvl w:val="0"/>
                <w:numId w:val="26"/>
              </w:numPr>
              <w:spacing w:line="36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78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Caixa</w:t>
            </w:r>
          </w:p>
        </w:tc>
        <w:tc>
          <w:tcPr>
            <w:tcW w:w="992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jc w:val="center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20</w:t>
            </w:r>
          </w:p>
        </w:tc>
        <w:tc>
          <w:tcPr>
            <w:tcW w:w="3924" w:type="dxa"/>
          </w:tcPr>
          <w:p w:rsidR="00FA30C0" w:rsidRPr="00493281" w:rsidRDefault="00FA30C0" w:rsidP="00FA30C0">
            <w:pPr>
              <w:pStyle w:val="TableParagraph"/>
              <w:spacing w:before="0" w:line="360" w:lineRule="auto"/>
              <w:ind w:left="69"/>
              <w:rPr>
                <w:rFonts w:ascii="Times New Roman" w:hAnsi="Times New Roman" w:cs="Times New Roman"/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 xml:space="preserve">Sabao em pó 1kg - sabão pó; aplicação: lavar roupas; aditivos: alvejante; odor: floral; aspecto físico: pó; composição: água, alquil benzeno sulfato de </w:t>
            </w:r>
            <w:r w:rsidRPr="009437B6">
              <w:rPr>
                <w:rFonts w:ascii="Cambria" w:hAnsi="Cambria"/>
                <w:sz w:val="26"/>
                <w:szCs w:val="26"/>
              </w:rPr>
              <w:lastRenderedPageBreak/>
              <w:t>sódio, corante. Características adicionais: biodegradável; caixa contendo 1 kg</w:t>
            </w:r>
          </w:p>
        </w:tc>
        <w:tc>
          <w:tcPr>
            <w:tcW w:w="1191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lastRenderedPageBreak/>
              <w:t>R$9,60</w:t>
            </w:r>
          </w:p>
        </w:tc>
        <w:tc>
          <w:tcPr>
            <w:tcW w:w="1399" w:type="dxa"/>
          </w:tcPr>
          <w:p w:rsidR="00FA30C0" w:rsidRPr="00493281" w:rsidRDefault="00FA30C0" w:rsidP="00FA30C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R$192,00</w:t>
            </w:r>
          </w:p>
        </w:tc>
      </w:tr>
      <w:tr w:rsidR="00FA30C0" w:rsidRPr="00493281" w:rsidTr="00FA30C0">
        <w:tc>
          <w:tcPr>
            <w:tcW w:w="778" w:type="dxa"/>
          </w:tcPr>
          <w:p w:rsidR="00FA30C0" w:rsidRPr="00493281" w:rsidRDefault="00FA30C0" w:rsidP="00FA30C0">
            <w:pPr>
              <w:pStyle w:val="SemEspaamento"/>
              <w:numPr>
                <w:ilvl w:val="0"/>
                <w:numId w:val="26"/>
              </w:numPr>
              <w:spacing w:line="36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78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proofErr w:type="spellStart"/>
            <w:r w:rsidRPr="009437B6">
              <w:rPr>
                <w:rFonts w:ascii="Cambria" w:hAnsi="Cambria"/>
                <w:sz w:val="26"/>
                <w:szCs w:val="26"/>
              </w:rPr>
              <w:t>Unid</w:t>
            </w:r>
            <w:proofErr w:type="spellEnd"/>
          </w:p>
        </w:tc>
        <w:tc>
          <w:tcPr>
            <w:tcW w:w="992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jc w:val="center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01</w:t>
            </w:r>
          </w:p>
        </w:tc>
        <w:tc>
          <w:tcPr>
            <w:tcW w:w="3924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Soda cáustica sólida, em escamas, em potes de 500g.</w:t>
            </w:r>
          </w:p>
        </w:tc>
        <w:tc>
          <w:tcPr>
            <w:tcW w:w="1191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R$12,26</w:t>
            </w:r>
          </w:p>
        </w:tc>
        <w:tc>
          <w:tcPr>
            <w:tcW w:w="1399" w:type="dxa"/>
          </w:tcPr>
          <w:p w:rsidR="00FA30C0" w:rsidRPr="00493281" w:rsidRDefault="00FA30C0" w:rsidP="00FA30C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R$12,26</w:t>
            </w:r>
          </w:p>
        </w:tc>
      </w:tr>
      <w:tr w:rsidR="00FA30C0" w:rsidRPr="00493281" w:rsidTr="00FA30C0">
        <w:tc>
          <w:tcPr>
            <w:tcW w:w="778" w:type="dxa"/>
          </w:tcPr>
          <w:p w:rsidR="00FA30C0" w:rsidRPr="00493281" w:rsidRDefault="00FA30C0" w:rsidP="00FA30C0">
            <w:pPr>
              <w:pStyle w:val="SemEspaamento"/>
              <w:numPr>
                <w:ilvl w:val="0"/>
                <w:numId w:val="26"/>
              </w:numPr>
              <w:spacing w:line="36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78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proofErr w:type="spellStart"/>
            <w:r w:rsidRPr="009437B6">
              <w:rPr>
                <w:rFonts w:ascii="Cambria" w:hAnsi="Cambria"/>
                <w:sz w:val="26"/>
                <w:szCs w:val="26"/>
              </w:rPr>
              <w:t>unid</w:t>
            </w:r>
            <w:proofErr w:type="spellEnd"/>
          </w:p>
        </w:tc>
        <w:tc>
          <w:tcPr>
            <w:tcW w:w="992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jc w:val="center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02</w:t>
            </w:r>
          </w:p>
        </w:tc>
        <w:tc>
          <w:tcPr>
            <w:tcW w:w="3924" w:type="dxa"/>
          </w:tcPr>
          <w:p w:rsidR="00FA30C0" w:rsidRPr="00493281" w:rsidRDefault="00FA30C0" w:rsidP="00FA30C0">
            <w:pPr>
              <w:pStyle w:val="TableParagraph"/>
              <w:spacing w:before="0" w:line="360" w:lineRule="auto"/>
              <w:ind w:left="69" w:right="6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437B6">
              <w:rPr>
                <w:rFonts w:ascii="Cambria" w:hAnsi="Cambria"/>
                <w:color w:val="000000"/>
                <w:sz w:val="26"/>
                <w:szCs w:val="26"/>
              </w:rPr>
              <w:t>Lustra móveis líquido fragrância de lavanda. Embalagem de 200 ml</w:t>
            </w:r>
          </w:p>
        </w:tc>
        <w:tc>
          <w:tcPr>
            <w:tcW w:w="1191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R$5,35</w:t>
            </w:r>
          </w:p>
        </w:tc>
        <w:tc>
          <w:tcPr>
            <w:tcW w:w="1399" w:type="dxa"/>
          </w:tcPr>
          <w:p w:rsidR="00FA30C0" w:rsidRPr="00493281" w:rsidRDefault="00FA30C0" w:rsidP="00FA30C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R$10,70</w:t>
            </w:r>
          </w:p>
        </w:tc>
      </w:tr>
      <w:tr w:rsidR="00FA30C0" w:rsidRPr="00493281" w:rsidTr="00FA30C0">
        <w:tc>
          <w:tcPr>
            <w:tcW w:w="778" w:type="dxa"/>
          </w:tcPr>
          <w:p w:rsidR="00FA30C0" w:rsidRPr="00493281" w:rsidRDefault="00FA30C0" w:rsidP="00FA30C0">
            <w:pPr>
              <w:pStyle w:val="SemEspaamento"/>
              <w:numPr>
                <w:ilvl w:val="0"/>
                <w:numId w:val="26"/>
              </w:numPr>
              <w:spacing w:line="36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78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proofErr w:type="spellStart"/>
            <w:r w:rsidRPr="009437B6">
              <w:rPr>
                <w:rFonts w:ascii="Cambria" w:hAnsi="Cambria"/>
                <w:sz w:val="26"/>
                <w:szCs w:val="26"/>
              </w:rPr>
              <w:t>unid</w:t>
            </w:r>
            <w:proofErr w:type="spellEnd"/>
          </w:p>
        </w:tc>
        <w:tc>
          <w:tcPr>
            <w:tcW w:w="992" w:type="dxa"/>
          </w:tcPr>
          <w:p w:rsidR="00FA30C0" w:rsidRPr="00493281" w:rsidRDefault="00FA30C0" w:rsidP="00FA30C0">
            <w:pPr>
              <w:pStyle w:val="SemEspaamento"/>
              <w:spacing w:line="360" w:lineRule="auto"/>
              <w:jc w:val="center"/>
              <w:rPr>
                <w:sz w:val="20"/>
                <w:szCs w:val="20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03</w:t>
            </w:r>
          </w:p>
        </w:tc>
        <w:tc>
          <w:tcPr>
            <w:tcW w:w="3924" w:type="dxa"/>
          </w:tcPr>
          <w:p w:rsidR="00FA30C0" w:rsidRPr="009437B6" w:rsidRDefault="00FA30C0" w:rsidP="00FA30C0">
            <w:pPr>
              <w:pStyle w:val="Default"/>
              <w:jc w:val="both"/>
              <w:rPr>
                <w:rFonts w:ascii="Cambria" w:hAnsi="Cambria"/>
                <w:sz w:val="26"/>
                <w:szCs w:val="26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Pano de chão, confeccionado em tecido 100% algodão, alvejado, tamanho aproximado 450 x 650 mm costurado/fechado tipo saco.</w:t>
            </w:r>
          </w:p>
          <w:p w:rsidR="00FA30C0" w:rsidRPr="00493281" w:rsidRDefault="00FA30C0" w:rsidP="00FA30C0">
            <w:pPr>
              <w:pStyle w:val="TableParagraph"/>
              <w:spacing w:before="0" w:line="360" w:lineRule="auto"/>
              <w:ind w:left="69" w:right="6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1" w:type="dxa"/>
          </w:tcPr>
          <w:p w:rsidR="00FA30C0" w:rsidRPr="009437B6" w:rsidRDefault="00FA30C0" w:rsidP="00FA30C0">
            <w:pPr>
              <w:pStyle w:val="SemEspaamento"/>
              <w:rPr>
                <w:rFonts w:ascii="Cambria" w:hAnsi="Cambria"/>
                <w:sz w:val="26"/>
                <w:szCs w:val="26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R$6,99</w:t>
            </w:r>
          </w:p>
          <w:p w:rsidR="00FA30C0" w:rsidRPr="009437B6" w:rsidRDefault="00FA30C0" w:rsidP="00FA30C0">
            <w:pPr>
              <w:pStyle w:val="SemEspaamento"/>
              <w:rPr>
                <w:rFonts w:ascii="Cambria" w:hAnsi="Cambria"/>
                <w:sz w:val="26"/>
                <w:szCs w:val="26"/>
              </w:rPr>
            </w:pPr>
          </w:p>
          <w:p w:rsidR="00FA30C0" w:rsidRPr="00493281" w:rsidRDefault="00FA30C0" w:rsidP="00FA30C0">
            <w:pPr>
              <w:pStyle w:val="SemEspaamento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399" w:type="dxa"/>
          </w:tcPr>
          <w:p w:rsidR="00FA30C0" w:rsidRPr="009437B6" w:rsidRDefault="00FA30C0" w:rsidP="00FA30C0">
            <w:pPr>
              <w:pStyle w:val="SemEspaamento"/>
              <w:rPr>
                <w:rFonts w:ascii="Cambria" w:hAnsi="Cambria"/>
                <w:sz w:val="26"/>
                <w:szCs w:val="26"/>
              </w:rPr>
            </w:pPr>
          </w:p>
          <w:p w:rsidR="00FA30C0" w:rsidRPr="009437B6" w:rsidRDefault="00FA30C0" w:rsidP="00FA30C0">
            <w:pPr>
              <w:pStyle w:val="SemEspaamento"/>
              <w:rPr>
                <w:rFonts w:ascii="Cambria" w:hAnsi="Cambria"/>
                <w:sz w:val="26"/>
                <w:szCs w:val="26"/>
              </w:rPr>
            </w:pPr>
            <w:r w:rsidRPr="009437B6">
              <w:rPr>
                <w:rFonts w:ascii="Cambria" w:hAnsi="Cambria"/>
                <w:sz w:val="26"/>
                <w:szCs w:val="26"/>
              </w:rPr>
              <w:t>R$20,97</w:t>
            </w:r>
          </w:p>
          <w:p w:rsidR="00FA30C0" w:rsidRPr="00493281" w:rsidRDefault="00FA30C0" w:rsidP="00FA30C0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</w:tr>
    </w:tbl>
    <w:p w:rsidR="009665AC" w:rsidRPr="00493281" w:rsidRDefault="009665AC" w:rsidP="00493281">
      <w:pPr>
        <w:spacing w:line="360" w:lineRule="auto"/>
        <w:jc w:val="both"/>
      </w:pPr>
    </w:p>
    <w:p w:rsidR="00E02CA2" w:rsidRPr="009221DE" w:rsidRDefault="00E02CA2" w:rsidP="009221DE">
      <w:pPr>
        <w:pStyle w:val="PargrafodaLista"/>
        <w:numPr>
          <w:ilvl w:val="1"/>
          <w:numId w:val="27"/>
        </w:numPr>
        <w:ind w:left="426"/>
        <w:jc w:val="both"/>
      </w:pPr>
      <w:r w:rsidRPr="009221DE">
        <w:rPr>
          <w:rFonts w:eastAsia="MS Mincho"/>
          <w:color w:val="000000"/>
        </w:rPr>
        <w:t xml:space="preserve">O valor total desta Ata de Registro de Preços é de </w:t>
      </w:r>
      <w:r w:rsidR="009221DE" w:rsidRPr="009221DE">
        <w:t xml:space="preserve">R$ </w:t>
      </w:r>
      <w:r w:rsidR="00FA30C0">
        <w:t>6.909,24</w:t>
      </w:r>
      <w:r w:rsidR="009221DE" w:rsidRPr="009221DE">
        <w:t xml:space="preserve"> (</w:t>
      </w:r>
      <w:r w:rsidR="00FA30C0">
        <w:t>seis mil novecentos e nove</w:t>
      </w:r>
      <w:r w:rsidR="00920BE9">
        <w:t xml:space="preserve"> reais e vinte e quatro centavos)</w:t>
      </w:r>
      <w:r w:rsidRPr="009221DE">
        <w:rPr>
          <w:rFonts w:eastAsia="MS Mincho"/>
          <w:color w:val="000000"/>
        </w:rPr>
        <w:t>.</w:t>
      </w:r>
    </w:p>
    <w:p w:rsidR="00E02CA2" w:rsidRPr="009221DE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9221DE">
        <w:rPr>
          <w:rFonts w:eastAsia="MS Mincho"/>
          <w:color w:val="000000"/>
        </w:rPr>
        <w:t>A listagem do cadastro de reserva referente ao presente registro de preços consta como anexo a esta Ata.</w:t>
      </w:r>
    </w:p>
    <w:p w:rsidR="00E02CA2" w:rsidRPr="00493281" w:rsidRDefault="00E02CA2" w:rsidP="00493281">
      <w:pPr>
        <w:keepNext/>
        <w:keepLines/>
        <w:numPr>
          <w:ilvl w:val="0"/>
          <w:numId w:val="27"/>
        </w:numPr>
        <w:tabs>
          <w:tab w:val="left" w:pos="567"/>
        </w:tabs>
        <w:spacing w:line="360" w:lineRule="auto"/>
        <w:ind w:left="0" w:firstLine="0"/>
        <w:jc w:val="both"/>
        <w:outlineLvl w:val="0"/>
        <w:rPr>
          <w:rFonts w:eastAsia="MS Gothic"/>
          <w:b/>
          <w:bCs/>
        </w:rPr>
      </w:pPr>
      <w:r w:rsidRPr="00493281">
        <w:rPr>
          <w:rFonts w:eastAsia="MS Gothic"/>
          <w:b/>
          <w:bCs/>
        </w:rPr>
        <w:t>ÓRGÃO(S) GERENCIADOR E PARTICIPANTE(S)</w:t>
      </w:r>
    </w:p>
    <w:p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 xml:space="preserve">O órgão gerenciador será </w:t>
      </w:r>
      <w:r w:rsidR="009221DE">
        <w:rPr>
          <w:rFonts w:eastAsia="MS Mincho"/>
          <w:color w:val="000000"/>
        </w:rPr>
        <w:t>a CÂMARA MUNICIPAL DE DORES DO TURVO</w:t>
      </w:r>
      <w:r w:rsidRPr="00493281">
        <w:rPr>
          <w:rFonts w:eastAsia="MS Mincho"/>
          <w:color w:val="000000"/>
        </w:rPr>
        <w:t xml:space="preserve">. </w:t>
      </w:r>
    </w:p>
    <w:p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 xml:space="preserve">Além do gerenciador, </w:t>
      </w:r>
      <w:r w:rsidRPr="00493281">
        <w:rPr>
          <w:rFonts w:eastAsia="MS Mincho"/>
          <w:color w:val="000000"/>
          <w:u w:val="single"/>
        </w:rPr>
        <w:t>não</w:t>
      </w:r>
      <w:r w:rsidRPr="00493281">
        <w:rPr>
          <w:rFonts w:eastAsia="MS Mincho"/>
          <w:color w:val="000000"/>
        </w:rPr>
        <w:t xml:space="preserve"> há outros órgãos e entidades públicas participantes do registro de preços.</w:t>
      </w:r>
    </w:p>
    <w:p w:rsidR="00E02CA2" w:rsidRPr="00493281" w:rsidRDefault="00E02CA2" w:rsidP="00493281">
      <w:pPr>
        <w:keepNext/>
        <w:keepLines/>
        <w:numPr>
          <w:ilvl w:val="0"/>
          <w:numId w:val="27"/>
        </w:numPr>
        <w:tabs>
          <w:tab w:val="left" w:pos="567"/>
        </w:tabs>
        <w:spacing w:line="360" w:lineRule="auto"/>
        <w:ind w:left="0" w:firstLine="0"/>
        <w:jc w:val="both"/>
        <w:outlineLvl w:val="0"/>
        <w:rPr>
          <w:rFonts w:eastAsia="MS Gothic"/>
          <w:b/>
          <w:bCs/>
          <w:i/>
          <w:color w:val="FF0000"/>
        </w:rPr>
      </w:pPr>
      <w:r w:rsidRPr="00493281">
        <w:rPr>
          <w:rFonts w:eastAsia="MS Gothic"/>
          <w:b/>
          <w:bCs/>
        </w:rPr>
        <w:t xml:space="preserve">DA ADESÃO À ATA DE REGISTRO DE PREÇOS </w:t>
      </w:r>
    </w:p>
    <w:p w:rsidR="00E02CA2" w:rsidRPr="00493281" w:rsidRDefault="00B95926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FF0000"/>
        </w:rPr>
      </w:pPr>
      <w:r>
        <w:rPr>
          <w:rFonts w:eastAsia="MS Mincho"/>
        </w:rPr>
        <w:t xml:space="preserve">Poderá outros órgãos da administração promover </w:t>
      </w:r>
      <w:r w:rsidR="00E02CA2" w:rsidRPr="00493281">
        <w:rPr>
          <w:rFonts w:eastAsia="MS Mincho"/>
        </w:rPr>
        <w:t>adesão à ata de registro de preços,</w:t>
      </w:r>
      <w:r>
        <w:rPr>
          <w:rFonts w:eastAsia="MS Mincho"/>
        </w:rPr>
        <w:t xml:space="preserve"> mediante solicitação formal e nos termos e limites legais</w:t>
      </w:r>
      <w:r w:rsidR="00E02CA2" w:rsidRPr="00493281">
        <w:rPr>
          <w:rFonts w:eastAsia="MS Mincho"/>
          <w:color w:val="FF0000"/>
        </w:rPr>
        <w:t>.</w:t>
      </w:r>
    </w:p>
    <w:p w:rsidR="00E02CA2" w:rsidRPr="00493281" w:rsidRDefault="00E02CA2" w:rsidP="00493281">
      <w:pPr>
        <w:keepNext/>
        <w:keepLines/>
        <w:numPr>
          <w:ilvl w:val="0"/>
          <w:numId w:val="27"/>
        </w:numPr>
        <w:tabs>
          <w:tab w:val="left" w:pos="567"/>
        </w:tabs>
        <w:spacing w:line="360" w:lineRule="auto"/>
        <w:ind w:left="0" w:firstLine="0"/>
        <w:jc w:val="both"/>
        <w:outlineLvl w:val="0"/>
        <w:rPr>
          <w:rFonts w:eastAsia="MS Gothic"/>
          <w:b/>
          <w:bCs/>
        </w:rPr>
      </w:pPr>
      <w:r w:rsidRPr="00493281">
        <w:rPr>
          <w:rFonts w:eastAsia="MS Gothic"/>
          <w:b/>
          <w:bCs/>
        </w:rPr>
        <w:t>VALIDADE, FORMALIZAÇÃO DA ATA DE REGISTRO DE PREÇOS E CADASTRO RESERVA</w:t>
      </w:r>
    </w:p>
    <w:p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iCs/>
          <w:color w:val="000000"/>
        </w:rPr>
      </w:pPr>
      <w:r w:rsidRPr="00493281">
        <w:rPr>
          <w:rFonts w:eastAsia="MS Mincho"/>
          <w:color w:val="000000"/>
        </w:rPr>
        <w:t>A validade da Ata de Registro de Preços será de 1 (um) ano, contado a partir do primeiro dia útil subsequente à data de divulgação no PNCP, podendo ser prorrogada por igual período, mediante a anuência do fornecedor, desde que comprovado o preço vantajoso.</w:t>
      </w:r>
    </w:p>
    <w:p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lastRenderedPageBreak/>
        <w:t>O contrato decorrente da ata de registro de preços terá sua vigência estabelecida no próprio instrumento contratual e observará no momento da contratação e a cada exercício financeiro a disponibilidade de créditos orçamentários, bem como a previsão no plano plurianual, quando ultrapassar 1 (um) exercício financeiro.</w:t>
      </w:r>
    </w:p>
    <w:p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>Na formalização do contrato ou do instrumento substituto deverá haver a indicação da disponibilidade dos créditos orçamentários respectivos.</w:t>
      </w:r>
    </w:p>
    <w:p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>A contratação com os fornecedores registrados na ata será formalizada pelo órgão ou pela en</w:t>
      </w:r>
      <w:r w:rsidRPr="00493281">
        <w:rPr>
          <w:rFonts w:eastAsia="Arial"/>
          <w:color w:val="000000"/>
        </w:rPr>
        <w:t>ti</w:t>
      </w:r>
      <w:r w:rsidRPr="00493281">
        <w:rPr>
          <w:rFonts w:eastAsia="MS Mincho"/>
          <w:color w:val="000000"/>
        </w:rPr>
        <w:t>dade interessada por intermédio de instrumento contratual, emissão de nota de empenho de despesa, autorização de fornecimento ou outro instrumento hábil, conforme o art. 95 da Lei nº 14.133, de 2021.</w:t>
      </w:r>
    </w:p>
    <w:p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 xml:space="preserve"> O instrumento contratual de que trata o item 5.2. deverá ser assinado no prazo de validade da ata de registro de preços.</w:t>
      </w:r>
    </w:p>
    <w:p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>Os contratos decorrentes do sistema de registro de preços poderão ser alterados, observado o art. 124 da Lei nº 14.133, de 2021.</w:t>
      </w:r>
    </w:p>
    <w:p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>Após a homologação da licitação ou da contratação direta, deverão ser observadas as seguintes condições para formalização da ata de registro de preços:</w:t>
      </w:r>
    </w:p>
    <w:p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>Serão registrados na ata os preços e os quantita</w:t>
      </w:r>
      <w:r w:rsidRPr="00493281">
        <w:rPr>
          <w:rFonts w:eastAsia="Arial"/>
        </w:rPr>
        <w:t>ti</w:t>
      </w:r>
      <w:r w:rsidRPr="00493281">
        <w:t>vos do adjudicatário, devendo ser observada a possibilidade de o licitante oferecer ou não proposta em quantitativo inferior ao máximo previsto no edital ou no aviso de contratação direta e se obrigar nos limites dela;</w:t>
      </w:r>
    </w:p>
    <w:p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>Será incluído na ata, na forma de anexo, o registro dos licitantes ou dos fornecedores que:</w:t>
      </w:r>
    </w:p>
    <w:p w:rsidR="00E02CA2" w:rsidRPr="00493281" w:rsidRDefault="00E02CA2" w:rsidP="00493281">
      <w:pPr>
        <w:numPr>
          <w:ilvl w:val="3"/>
          <w:numId w:val="27"/>
        </w:numPr>
        <w:spacing w:line="360" w:lineRule="auto"/>
        <w:ind w:left="0" w:firstLine="0"/>
        <w:jc w:val="both"/>
      </w:pPr>
      <w:r w:rsidRPr="00493281">
        <w:t xml:space="preserve">Aceitarem cotar os bens, as obras ou os serviços com preços iguais aos do adjudicatário, observada a classificação da licitação; e </w:t>
      </w:r>
    </w:p>
    <w:p w:rsidR="00E02CA2" w:rsidRPr="00493281" w:rsidRDefault="00E02CA2" w:rsidP="00493281">
      <w:pPr>
        <w:numPr>
          <w:ilvl w:val="3"/>
          <w:numId w:val="27"/>
        </w:numPr>
        <w:spacing w:line="360" w:lineRule="auto"/>
        <w:ind w:left="0" w:firstLine="0"/>
        <w:jc w:val="both"/>
      </w:pPr>
      <w:r w:rsidRPr="00493281">
        <w:t xml:space="preserve">Mantiverem sua proposta original. </w:t>
      </w:r>
      <w:bookmarkStart w:id="2" w:name="cadastro_reserva"/>
      <w:bookmarkEnd w:id="2"/>
    </w:p>
    <w:p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>Será respeitada, nas contratações, a ordem de classificação dos licitantes ou dos fornecedores registrados na ata.</w:t>
      </w:r>
    </w:p>
    <w:p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>O registro a que se refere o item 5.4.2</w:t>
      </w:r>
      <w:r w:rsidRPr="00493281">
        <w:rPr>
          <w:rFonts w:eastAsia="MS Mincho"/>
          <w:b/>
          <w:bCs/>
          <w:color w:val="000000"/>
        </w:rPr>
        <w:t xml:space="preserve"> </w:t>
      </w:r>
      <w:r w:rsidRPr="00493281">
        <w:rPr>
          <w:rFonts w:eastAsia="MS Mincho"/>
          <w:color w:val="000000"/>
        </w:rPr>
        <w:t>tem por obje</w:t>
      </w:r>
      <w:r w:rsidRPr="00493281">
        <w:rPr>
          <w:rFonts w:eastAsia="Arial"/>
          <w:color w:val="000000"/>
        </w:rPr>
        <w:t>ti</w:t>
      </w:r>
      <w:r w:rsidRPr="00493281">
        <w:rPr>
          <w:rFonts w:eastAsia="MS Mincho"/>
          <w:color w:val="000000"/>
        </w:rPr>
        <w:t>vo a formação de cadastro de reserva para o caso de impossibilidade de atendimento pelo signatário da ata.</w:t>
      </w:r>
    </w:p>
    <w:p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>Para fins da ordem de classificação, os licitantes ou fornecedores que aceitarem reduzir suas propostas para o preço do adjudicatário antecederão aqueles que mantiverem sua proposta original.</w:t>
      </w:r>
    </w:p>
    <w:p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lastRenderedPageBreak/>
        <w:t xml:space="preserve">A habilitação dos licitantes que comporão o cadastro de reserva a que se refere o item </w:t>
      </w:r>
      <w:r w:rsidRPr="00493281">
        <w:rPr>
          <w:rFonts w:eastAsia="MS Mincho"/>
          <w:color w:val="000000"/>
        </w:rPr>
        <w:fldChar w:fldCharType="begin"/>
      </w:r>
      <w:r w:rsidRPr="00493281">
        <w:rPr>
          <w:rFonts w:eastAsia="MS Mincho"/>
          <w:color w:val="000000"/>
        </w:rPr>
        <w:instrText xml:space="preserve"> REF cadastro_reserva \r \h  \* MERGEFORMAT </w:instrText>
      </w:r>
      <w:r w:rsidRPr="00493281">
        <w:rPr>
          <w:rFonts w:eastAsia="MS Mincho"/>
          <w:color w:val="000000"/>
        </w:rPr>
      </w:r>
      <w:r w:rsidRPr="00493281">
        <w:rPr>
          <w:rFonts w:eastAsia="MS Mincho"/>
          <w:color w:val="000000"/>
        </w:rPr>
        <w:fldChar w:fldCharType="separate"/>
      </w:r>
      <w:r w:rsidRPr="00493281">
        <w:rPr>
          <w:rFonts w:eastAsia="MS Mincho"/>
          <w:color w:val="000000"/>
        </w:rPr>
        <w:t>5.4.2.2</w:t>
      </w:r>
      <w:r w:rsidRPr="00493281">
        <w:rPr>
          <w:rFonts w:eastAsia="MS Mincho"/>
          <w:color w:val="000000"/>
        </w:rPr>
        <w:fldChar w:fldCharType="end"/>
      </w:r>
      <w:r w:rsidRPr="00493281">
        <w:rPr>
          <w:rFonts w:eastAsia="MS Mincho"/>
          <w:color w:val="000000"/>
        </w:rPr>
        <w:t xml:space="preserve"> somente será efetuada quando houver necessidade de contratação dos licitantes remanescentes, nas seguintes hipóteses:</w:t>
      </w:r>
      <w:bookmarkStart w:id="3" w:name="habilitacao_reserva"/>
      <w:bookmarkEnd w:id="3"/>
    </w:p>
    <w:p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>Quando o licitante vencedor não assinar a ata de registro de preços, no prazo e nas condições estabelecidos no edital</w:t>
      </w:r>
      <w:r w:rsidRPr="00493281">
        <w:rPr>
          <w:i/>
          <w:iCs/>
        </w:rPr>
        <w:t>;</w:t>
      </w:r>
      <w:r w:rsidRPr="00493281">
        <w:t xml:space="preserve"> e</w:t>
      </w:r>
    </w:p>
    <w:p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 xml:space="preserve">Quando houver o cancelamento do registro do licitante ou do registro de preços nas hipóteses previstas no item </w:t>
      </w:r>
      <w:r w:rsidRPr="00493281">
        <w:fldChar w:fldCharType="begin"/>
      </w:r>
      <w:r w:rsidRPr="00493281">
        <w:instrText xml:space="preserve"> REF cancelamento \r \h  \* MERGEFORMAT </w:instrText>
      </w:r>
      <w:r w:rsidRPr="00493281">
        <w:fldChar w:fldCharType="separate"/>
      </w:r>
      <w:r w:rsidRPr="00493281">
        <w:t>9</w:t>
      </w:r>
      <w:r w:rsidRPr="00493281">
        <w:fldChar w:fldCharType="end"/>
      </w:r>
      <w:r w:rsidRPr="00493281">
        <w:t>.</w:t>
      </w:r>
    </w:p>
    <w:p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>O preço registrado com indicação dos licitantes e fornecedores será divulgado no PNCP e ficará disponibilizado durante a vigência da ata de registro de preços.</w:t>
      </w:r>
    </w:p>
    <w:p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>Após a homologação da licitação ou da contratação direta, o licitante mais bem classificado ou o fornecedor, no caso da contratação direta, será convocado para assinar a ata de registro de preços, no prazo e nas condições estabelecidos no edital de licitação ou no aviso de contratação direta, sob pena de decair o direito, sem prejuízo das sanções previstas na Lei nº 14.133, de 2021.</w:t>
      </w:r>
    </w:p>
    <w:p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>O prazo de convocação poderá ser prorrogado 1 (uma) vez, por igual período, mediante solicitação do licitante ou fornecedor convocado, desde que apresentada dentro do prazo, devidamente justificada, e que a justificativa seja aceita pela Administração.</w:t>
      </w:r>
    </w:p>
    <w:p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>A ata de registro de preços poderá ser assinada por meio de assinatura digital e disponibilizada no Sistema de Registro de Preços.</w:t>
      </w:r>
    </w:p>
    <w:p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 xml:space="preserve">Quando o convocado não assinar a ata de registro de preços no prazo e nas condições estabelecidos no edital ou no aviso de contratação, e observado o disposto no item </w:t>
      </w:r>
      <w:r w:rsidRPr="00493281">
        <w:rPr>
          <w:rFonts w:eastAsia="MS Mincho"/>
          <w:color w:val="000000"/>
        </w:rPr>
        <w:fldChar w:fldCharType="begin"/>
      </w:r>
      <w:r w:rsidRPr="00493281">
        <w:rPr>
          <w:rFonts w:eastAsia="MS Mincho"/>
          <w:color w:val="000000"/>
        </w:rPr>
        <w:instrText xml:space="preserve"> REF habilitacao_reserva \r \h  \* MERGEFORMAT </w:instrText>
      </w:r>
      <w:r w:rsidRPr="00493281">
        <w:rPr>
          <w:rFonts w:eastAsia="MS Mincho"/>
          <w:color w:val="000000"/>
        </w:rPr>
      </w:r>
      <w:r w:rsidRPr="00493281">
        <w:rPr>
          <w:rFonts w:eastAsia="MS Mincho"/>
          <w:color w:val="000000"/>
        </w:rPr>
        <w:fldChar w:fldCharType="separate"/>
      </w:r>
      <w:r w:rsidRPr="00493281">
        <w:rPr>
          <w:rFonts w:eastAsia="MS Mincho"/>
          <w:color w:val="000000"/>
        </w:rPr>
        <w:t>5.7</w:t>
      </w:r>
      <w:r w:rsidRPr="00493281">
        <w:rPr>
          <w:rFonts w:eastAsia="MS Mincho"/>
          <w:color w:val="000000"/>
        </w:rPr>
        <w:fldChar w:fldCharType="end"/>
      </w:r>
      <w:r w:rsidRPr="00493281">
        <w:rPr>
          <w:rFonts w:eastAsia="MS Mincho"/>
          <w:color w:val="000000"/>
        </w:rPr>
        <w:t>, observando o item 5.7 e subitens, fica facultado à Administração convocar os licitantes remanescentes do cadastro de reserva, na ordem de classificação, para fazê-lo em igual prazo e nas condições propostas pelo primeiro classificado.</w:t>
      </w:r>
      <w:bookmarkStart w:id="4" w:name="recusa_dos_que_baixaram_preco"/>
      <w:bookmarkEnd w:id="4"/>
    </w:p>
    <w:p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>Na hipótese de nenhum dos licitantes que trata o item 5.4.2.1, aceitar a contratação nos termos do item anterior, a Administração, observados o valor es</w:t>
      </w:r>
      <w:r w:rsidRPr="00493281">
        <w:rPr>
          <w:rFonts w:eastAsia="Arial"/>
          <w:color w:val="000000"/>
        </w:rPr>
        <w:t>ti</w:t>
      </w:r>
      <w:r w:rsidRPr="00493281">
        <w:rPr>
          <w:rFonts w:eastAsia="MS Mincho"/>
          <w:color w:val="000000"/>
        </w:rPr>
        <w:t xml:space="preserve">mado e sua eventual atualização nos termos </w:t>
      </w:r>
      <w:r w:rsidRPr="00493281">
        <w:rPr>
          <w:rFonts w:eastAsia="MS Mincho"/>
        </w:rPr>
        <w:t>do edital</w:t>
      </w:r>
      <w:r w:rsidRPr="00493281">
        <w:rPr>
          <w:rFonts w:eastAsia="MS Mincho"/>
          <w:color w:val="000000"/>
        </w:rPr>
        <w:t>, poderá:</w:t>
      </w:r>
    </w:p>
    <w:p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>Convocar para negociação os demais licitantes ou fornecedores remanescentes cujos preços foram registrados sem redução, observada a ordem de classificação, com vistas à obtenção de preço melhor, mesmo que acima do preço do adjudicatário; ou</w:t>
      </w:r>
    </w:p>
    <w:p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lastRenderedPageBreak/>
        <w:t>Adjudicar e firmar o contrato nas condições ofertadas pelos licitantes ou fornecedores remanescentes, atendida a ordem classificatória, quando frustrada a negociação de melhor condição.</w:t>
      </w:r>
    </w:p>
    <w:p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>A existência de preços registrados implicará compromisso de fornecimento nas condições estabelecidas, mas não obrigará a Administração a contratar, facultada a realização de licitação específica para a aquisição pretendida, desde que devidamente justificada.</w:t>
      </w:r>
    </w:p>
    <w:p w:rsidR="00E02CA2" w:rsidRPr="00493281" w:rsidRDefault="00E02CA2" w:rsidP="00493281">
      <w:pPr>
        <w:keepNext/>
        <w:keepLines/>
        <w:numPr>
          <w:ilvl w:val="0"/>
          <w:numId w:val="27"/>
        </w:numPr>
        <w:tabs>
          <w:tab w:val="left" w:pos="567"/>
        </w:tabs>
        <w:spacing w:line="360" w:lineRule="auto"/>
        <w:ind w:left="0" w:firstLine="0"/>
        <w:jc w:val="both"/>
        <w:outlineLvl w:val="0"/>
        <w:rPr>
          <w:rFonts w:eastAsia="MS Gothic"/>
          <w:b/>
          <w:bCs/>
        </w:rPr>
      </w:pPr>
      <w:r w:rsidRPr="00493281">
        <w:rPr>
          <w:rFonts w:eastAsia="MS Gothic"/>
          <w:b/>
          <w:bCs/>
        </w:rPr>
        <w:t>ALTERAÇÃO OU ATUALIZAÇÃO DOS PREÇOS REGISTRADOS</w:t>
      </w:r>
    </w:p>
    <w:p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>Os preços registrados poderão ser alterados ou atualizados em decorrência de eventual redução dos preços pra</w:t>
      </w:r>
      <w:r w:rsidRPr="00493281">
        <w:rPr>
          <w:rFonts w:eastAsia="Calibri"/>
          <w:color w:val="000000"/>
        </w:rPr>
        <w:t>ti</w:t>
      </w:r>
      <w:r w:rsidRPr="00493281">
        <w:rPr>
          <w:rFonts w:eastAsia="MS Mincho"/>
          <w:color w:val="000000"/>
        </w:rPr>
        <w:t>cados no mercado ou de fato que eleve o custo dos bens, das obras ou dos serviços registrados, nas seguintes situações:</w:t>
      </w:r>
    </w:p>
    <w:p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>Em caso de força maior, caso fortuito ou fato do príncipe ou em decorrência de fatos imprevisíveis ou previsíveis de consequências incalculáveis, que inviabilizem a execução da ata tal como pactuada, nos termos da alínea “d” do inciso II do caput do art. 124 da Lei nº 14.133, de 2021;</w:t>
      </w:r>
    </w:p>
    <w:p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>Em caso de criação, alteração ou ex</w:t>
      </w:r>
      <w:r w:rsidRPr="00493281">
        <w:rPr>
          <w:rFonts w:eastAsia="Calibri"/>
        </w:rPr>
        <w:t>ti</w:t>
      </w:r>
      <w:r w:rsidRPr="00493281">
        <w:t xml:space="preserve">nção de quaisquer tributos ou encargos legais ou a superveniência de disposições legais, com comprovada repercussão sobre os preços registrados; </w:t>
      </w:r>
    </w:p>
    <w:p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>Na hipótese de previsão no edital ou no aviso de contratação direta de cláusula de reajustamento ou repactuação sobre os preços registrados, nos termos da Lei nº 14.133, de 2021.</w:t>
      </w:r>
    </w:p>
    <w:p w:rsidR="00E02CA2" w:rsidRPr="00493281" w:rsidRDefault="00E02CA2" w:rsidP="00493281">
      <w:pPr>
        <w:numPr>
          <w:ilvl w:val="3"/>
          <w:numId w:val="27"/>
        </w:numPr>
        <w:spacing w:line="360" w:lineRule="auto"/>
        <w:ind w:left="0" w:firstLine="0"/>
        <w:jc w:val="both"/>
      </w:pPr>
      <w:r w:rsidRPr="00493281">
        <w:t xml:space="preserve">No caso do reajustamento, deverá ser respeitada a contagem da anualidade e o índice previstos para a contratação;  </w:t>
      </w:r>
    </w:p>
    <w:p w:rsidR="00E02CA2" w:rsidRPr="00493281" w:rsidRDefault="00E02CA2" w:rsidP="00493281">
      <w:pPr>
        <w:numPr>
          <w:ilvl w:val="3"/>
          <w:numId w:val="27"/>
        </w:numPr>
        <w:spacing w:line="360" w:lineRule="auto"/>
        <w:ind w:left="0" w:firstLine="0"/>
        <w:jc w:val="both"/>
      </w:pPr>
      <w:r w:rsidRPr="00493281">
        <w:t>No caso da repactuação, poderá ser a pedido do interessado, conforme critérios definidos para a contratação.</w:t>
      </w:r>
    </w:p>
    <w:p w:rsidR="00E02CA2" w:rsidRPr="00493281" w:rsidRDefault="00E02CA2" w:rsidP="00493281">
      <w:pPr>
        <w:keepNext/>
        <w:keepLines/>
        <w:numPr>
          <w:ilvl w:val="0"/>
          <w:numId w:val="27"/>
        </w:numPr>
        <w:tabs>
          <w:tab w:val="left" w:pos="567"/>
        </w:tabs>
        <w:spacing w:line="360" w:lineRule="auto"/>
        <w:ind w:left="0" w:firstLine="0"/>
        <w:jc w:val="both"/>
        <w:outlineLvl w:val="0"/>
        <w:rPr>
          <w:rFonts w:eastAsia="MS Gothic"/>
          <w:b/>
          <w:bCs/>
        </w:rPr>
      </w:pPr>
      <w:r w:rsidRPr="00493281">
        <w:rPr>
          <w:rFonts w:eastAsia="MS Gothic"/>
          <w:b/>
          <w:bCs/>
        </w:rPr>
        <w:t>NEGOCIAÇÃO DE PREÇOS REGISTRADOS</w:t>
      </w:r>
    </w:p>
    <w:p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>Na hipótese de o preço registrado tornar-se superior ao preço pra</w:t>
      </w:r>
      <w:r w:rsidRPr="00493281">
        <w:rPr>
          <w:rFonts w:eastAsia="Calibri"/>
          <w:color w:val="000000"/>
        </w:rPr>
        <w:t>ti</w:t>
      </w:r>
      <w:r w:rsidRPr="00493281">
        <w:rPr>
          <w:rFonts w:eastAsia="MS Mincho"/>
          <w:color w:val="000000"/>
        </w:rPr>
        <w:t>cado no mercado por mo</w:t>
      </w:r>
      <w:r w:rsidRPr="00493281">
        <w:rPr>
          <w:rFonts w:eastAsia="Calibri"/>
          <w:color w:val="000000"/>
        </w:rPr>
        <w:t>ti</w:t>
      </w:r>
      <w:r w:rsidRPr="00493281">
        <w:rPr>
          <w:rFonts w:eastAsia="MS Mincho"/>
          <w:color w:val="000000"/>
        </w:rPr>
        <w:t>vo superveniente, o órgão ou en</w:t>
      </w:r>
      <w:r w:rsidRPr="00493281">
        <w:rPr>
          <w:rFonts w:eastAsia="Calibri"/>
          <w:color w:val="000000"/>
        </w:rPr>
        <w:t>ti</w:t>
      </w:r>
      <w:r w:rsidRPr="00493281">
        <w:rPr>
          <w:rFonts w:eastAsia="MS Mincho"/>
          <w:color w:val="000000"/>
        </w:rPr>
        <w:t>dade gerenciadora convocará o fornecedor para negociar a redução do preço registrado.</w:t>
      </w:r>
    </w:p>
    <w:p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>Caso não aceite reduzir seu preço aos valores pra</w:t>
      </w:r>
      <w:r w:rsidRPr="00493281">
        <w:rPr>
          <w:rFonts w:eastAsia="Calibri"/>
        </w:rPr>
        <w:t>ti</w:t>
      </w:r>
      <w:r w:rsidRPr="00493281">
        <w:t>cados pelo mercado, o fornecedor será liberado do compromisso assumido quanto ao item registrado, sem aplicação de penalidades administrativas.</w:t>
      </w:r>
    </w:p>
    <w:p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 xml:space="preserve">Na hipótese prevista no item anterior, o gerenciador convocará os fornecedores do cadastro de reserva, na ordem de classificação, para verificar se aceitam reduzir seus preços aos </w:t>
      </w:r>
      <w:r w:rsidRPr="00493281">
        <w:lastRenderedPageBreak/>
        <w:t xml:space="preserve">valores de mercado e não convocará os licitantes ou fornecedores que tiveram seu registro cancelado. </w:t>
      </w:r>
    </w:p>
    <w:p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>Se não obtiver êxito nas negociações, o órgão ou en</w:t>
      </w:r>
      <w:r w:rsidRPr="00493281">
        <w:rPr>
          <w:rFonts w:eastAsia="Calibri"/>
        </w:rPr>
        <w:t>tid</w:t>
      </w:r>
      <w:r w:rsidRPr="00493281">
        <w:t>ade gerenciadora procederá ao cancelamento da ata de registro de preços, adotando as medidas cabíveis para obtenção de contratação mais vantajosa.</w:t>
      </w:r>
      <w:bookmarkStart w:id="5" w:name="reducao_preco_mercado_negociacao_frustra"/>
      <w:bookmarkEnd w:id="5"/>
    </w:p>
    <w:p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>Na hipótese de redução do preço registrado, o gerenciador comunicará aos órgãos e às en</w:t>
      </w:r>
      <w:r w:rsidRPr="00493281">
        <w:rPr>
          <w:rFonts w:eastAsia="Calibri"/>
        </w:rPr>
        <w:t>ti</w:t>
      </w:r>
      <w:r w:rsidRPr="00493281">
        <w:t xml:space="preserve">dades que </w:t>
      </w:r>
      <w:r w:rsidRPr="00493281">
        <w:rPr>
          <w:rFonts w:eastAsia="Calibri"/>
        </w:rPr>
        <w:t>ti</w:t>
      </w:r>
      <w:r w:rsidRPr="00493281">
        <w:t>verem firmado contratos decorrentes da ata de registro de preços para que avaliem a conveniência e a oportunidade de diligenciarem negociação com vistas à alteração contratual, observado o disposto no art. 124 da Lei nº 14.133, de 2021.</w:t>
      </w:r>
    </w:p>
    <w:p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>Na hipótese de o preço de mercado tornar-se superior ao preço registrado e o fornecedor não poder cumprir as obrigações estabelecidas na ata, será facultado ao fornecedor requerer ao gerenciador a alteração do preço registrado, mediante comprovação de fato superveniente que supostamente o impossibilite de cumprir o compromisso.</w:t>
      </w:r>
      <w:bookmarkStart w:id="6" w:name="hipotese_preco_mercado_maior"/>
      <w:bookmarkEnd w:id="6"/>
    </w:p>
    <w:p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 xml:space="preserve">Neste caso, o fornecedor encaminhará, juntamente com o pedido de alteração, a documentação comprobatória ou </w:t>
      </w:r>
      <w:proofErr w:type="spellStart"/>
      <w:r w:rsidRPr="00493281">
        <w:t>a</w:t>
      </w:r>
      <w:proofErr w:type="spellEnd"/>
      <w:r w:rsidRPr="00493281">
        <w:t xml:space="preserve"> planilha de custos que demonstre a inviabilidade do preço registrado em relação às condições inicialmente pactuadas.</w:t>
      </w:r>
      <w:bookmarkStart w:id="7" w:name="prova_preco_mercado_maior"/>
      <w:bookmarkEnd w:id="7"/>
    </w:p>
    <w:p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>Não hipótese de não comprovação da existência de fato superveniente que inviabilize o preço registrado, o pedido será indeferido pelo órgão ou en</w:t>
      </w:r>
      <w:r w:rsidRPr="00493281">
        <w:rPr>
          <w:rFonts w:eastAsia="Calibri"/>
        </w:rPr>
        <w:t>ti</w:t>
      </w:r>
      <w:r w:rsidRPr="00493281">
        <w:t xml:space="preserve">dade gerenciadora e o fornecedor deverá cumprir as obrigações estabelecidas na ata, sob pena de cancelamento do seu registro, nos termos do item </w:t>
      </w:r>
      <w:r w:rsidRPr="00493281">
        <w:fldChar w:fldCharType="begin"/>
      </w:r>
      <w:r w:rsidRPr="00493281">
        <w:instrText xml:space="preserve"> REF cancelamento_do_fornecedor \r \h  \* MERGEFORMAT </w:instrText>
      </w:r>
      <w:r w:rsidRPr="00493281">
        <w:fldChar w:fldCharType="separate"/>
      </w:r>
      <w:r w:rsidRPr="00493281">
        <w:t>9.1</w:t>
      </w:r>
      <w:r w:rsidRPr="00493281">
        <w:fldChar w:fldCharType="end"/>
      </w:r>
      <w:r w:rsidRPr="00493281">
        <w:t>, sem prejuízo das sanções previstas na Lei nº 14.133, de 2021, e na legislação aplicável.</w:t>
      </w:r>
      <w:bookmarkStart w:id="8" w:name="nao_comprovacao_majoracao_mercado"/>
      <w:bookmarkEnd w:id="8"/>
    </w:p>
    <w:p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>Na hipótese de cancelamento do registro do fornecedor, nos termos do item anterior, o gerenciador convocará os fornecedores do cadastro de reserva, na ordem de classificação, para verificar se aceitam manter seus preços registrados, observado o disposto no item 5.7.</w:t>
      </w:r>
    </w:p>
    <w:p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 xml:space="preserve">Se não obtiver êxito nas negociações, o órgão ou entidade gerenciadora procederá ao cancelamento da ata de registro de preços, nos termos do item </w:t>
      </w:r>
      <w:r w:rsidRPr="00493281">
        <w:fldChar w:fldCharType="begin"/>
      </w:r>
      <w:r w:rsidRPr="00493281">
        <w:instrText xml:space="preserve"> REF cancelamento_da_ata \r \h  \* MERGEFORMAT </w:instrText>
      </w:r>
      <w:r w:rsidRPr="00493281">
        <w:fldChar w:fldCharType="separate"/>
      </w:r>
      <w:r w:rsidRPr="00493281">
        <w:t>9.4</w:t>
      </w:r>
      <w:r w:rsidRPr="00493281">
        <w:fldChar w:fldCharType="end"/>
      </w:r>
      <w:r w:rsidRPr="00493281">
        <w:t>, e adotará as medidas cabíveis para a obtenção da contratação mais vantajosa.</w:t>
      </w:r>
      <w:bookmarkStart w:id="9" w:name="majora_preco_mercado_negociacao_frustra"/>
      <w:bookmarkEnd w:id="9"/>
    </w:p>
    <w:p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 xml:space="preserve">Na hipótese de comprovação da majoração do preço de mercado que inviabilize o preço registrado, conforme previsto no item </w:t>
      </w:r>
      <w:r w:rsidRPr="00493281">
        <w:fldChar w:fldCharType="begin"/>
      </w:r>
      <w:r w:rsidRPr="00493281">
        <w:instrText xml:space="preserve"> REF hipotese_preco_mercado_maior \r \h  \* MERGEFORMAT </w:instrText>
      </w:r>
      <w:r w:rsidRPr="00493281">
        <w:fldChar w:fldCharType="separate"/>
      </w:r>
      <w:r w:rsidRPr="00493281">
        <w:t>7.2</w:t>
      </w:r>
      <w:r w:rsidRPr="00493281">
        <w:fldChar w:fldCharType="end"/>
      </w:r>
      <w:r w:rsidRPr="00493281">
        <w:t xml:space="preserve"> e no item </w:t>
      </w:r>
      <w:r w:rsidRPr="00493281">
        <w:fldChar w:fldCharType="begin"/>
      </w:r>
      <w:r w:rsidRPr="00493281">
        <w:instrText xml:space="preserve"> REF prova_preco_mercado_maior \r \h  \* MERGEFORMAT </w:instrText>
      </w:r>
      <w:r w:rsidRPr="00493281">
        <w:fldChar w:fldCharType="separate"/>
      </w:r>
      <w:r w:rsidRPr="00493281">
        <w:t>7.2.1</w:t>
      </w:r>
      <w:r w:rsidRPr="00493281">
        <w:fldChar w:fldCharType="end"/>
      </w:r>
      <w:r w:rsidRPr="00493281">
        <w:t>, o órgão ou en</w:t>
      </w:r>
      <w:r w:rsidRPr="00493281">
        <w:rPr>
          <w:rFonts w:eastAsia="Calibri"/>
        </w:rPr>
        <w:t>ti</w:t>
      </w:r>
      <w:r w:rsidRPr="00493281">
        <w:t>dade gerenciadora atualizará o preço registrado, de acordo com a realidade dos valores praticados pelo mercado.</w:t>
      </w:r>
    </w:p>
    <w:p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lastRenderedPageBreak/>
        <w:t xml:space="preserve"> O órgão ou en</w:t>
      </w:r>
      <w:r w:rsidRPr="00493281">
        <w:rPr>
          <w:rFonts w:eastAsia="Calibri"/>
        </w:rPr>
        <w:t>ti</w:t>
      </w:r>
      <w:r w:rsidRPr="00493281">
        <w:t>dade gerenciadora comunicará aos órgãos e às en</w:t>
      </w:r>
      <w:r w:rsidRPr="00493281">
        <w:rPr>
          <w:rFonts w:eastAsia="Calibri"/>
        </w:rPr>
        <w:t>ti</w:t>
      </w:r>
      <w:r w:rsidRPr="00493281">
        <w:t xml:space="preserve">dades que </w:t>
      </w:r>
      <w:r w:rsidRPr="00493281">
        <w:rPr>
          <w:rFonts w:eastAsia="Calibri"/>
        </w:rPr>
        <w:t>ti</w:t>
      </w:r>
      <w:r w:rsidRPr="00493281">
        <w:t>verem firmado contratos decorrentes da ata de registro de preços sobre a efe</w:t>
      </w:r>
      <w:r w:rsidRPr="00493281">
        <w:rPr>
          <w:rFonts w:eastAsia="Calibri"/>
        </w:rPr>
        <w:t>ti</w:t>
      </w:r>
      <w:r w:rsidRPr="00493281">
        <w:t>va alteração do preço registrado, para que avaliem a necessidade de alteração contratual, observado o disposto no art. 124 da Lei nº 14.133, de 2021.</w:t>
      </w:r>
    </w:p>
    <w:p w:rsidR="00E02CA2" w:rsidRPr="00493281" w:rsidRDefault="00E02CA2" w:rsidP="00493281">
      <w:pPr>
        <w:keepNext/>
        <w:keepLines/>
        <w:numPr>
          <w:ilvl w:val="0"/>
          <w:numId w:val="27"/>
        </w:numPr>
        <w:tabs>
          <w:tab w:val="left" w:pos="567"/>
        </w:tabs>
        <w:spacing w:line="360" w:lineRule="auto"/>
        <w:ind w:left="0" w:firstLine="0"/>
        <w:jc w:val="both"/>
        <w:outlineLvl w:val="0"/>
        <w:rPr>
          <w:rFonts w:eastAsia="MS Gothic"/>
          <w:b/>
          <w:bCs/>
        </w:rPr>
      </w:pPr>
      <w:r w:rsidRPr="00493281">
        <w:rPr>
          <w:rFonts w:eastAsia="MS Gothic"/>
          <w:b/>
          <w:bCs/>
        </w:rPr>
        <w:t>REMANEJAMENTO DAS QUANTIDADES REGISTRADAS NA ATA DE REGISTRO DE PREÇOS</w:t>
      </w:r>
    </w:p>
    <w:p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 xml:space="preserve"> Não há previsão de remanejamento das quan</w:t>
      </w:r>
      <w:r w:rsidRPr="00493281">
        <w:rPr>
          <w:rFonts w:eastAsia="Arial"/>
          <w:color w:val="000000"/>
        </w:rPr>
        <w:t>ti</w:t>
      </w:r>
      <w:r w:rsidRPr="00493281">
        <w:rPr>
          <w:rFonts w:eastAsia="MS Mincho"/>
          <w:color w:val="000000"/>
        </w:rPr>
        <w:t>dades previstas para os itens com preços registrados nas atas de registro de preços entre órgãos, considerando a inexistência de outros órgãos e entidades públicas participantes do registro de preços, além do órgão gerenciador.</w:t>
      </w:r>
    </w:p>
    <w:p w:rsidR="00E02CA2" w:rsidRPr="00493281" w:rsidRDefault="00E02CA2" w:rsidP="00493281">
      <w:pPr>
        <w:keepNext/>
        <w:keepLines/>
        <w:numPr>
          <w:ilvl w:val="0"/>
          <w:numId w:val="27"/>
        </w:numPr>
        <w:tabs>
          <w:tab w:val="left" w:pos="567"/>
        </w:tabs>
        <w:spacing w:line="360" w:lineRule="auto"/>
        <w:ind w:left="0" w:firstLine="0"/>
        <w:jc w:val="both"/>
        <w:outlineLvl w:val="0"/>
        <w:rPr>
          <w:rFonts w:eastAsia="MS Gothic"/>
          <w:b/>
          <w:bCs/>
          <w:iCs/>
        </w:rPr>
      </w:pPr>
      <w:r w:rsidRPr="00493281">
        <w:rPr>
          <w:rFonts w:eastAsia="MS Gothic"/>
          <w:b/>
          <w:bCs/>
        </w:rPr>
        <w:t>CANCELAMENTO DO REGISTRO DO LICITANTE VENCEDOR E DOS PREÇOS REGISTRADOS</w:t>
      </w:r>
      <w:bookmarkStart w:id="10" w:name="cancelamento"/>
      <w:bookmarkEnd w:id="10"/>
    </w:p>
    <w:p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>O registro do fornecedor será cancelado pelo gerenciador, quando o fornecedor:</w:t>
      </w:r>
      <w:bookmarkStart w:id="11" w:name="cancelamento_do_fornecedor"/>
      <w:bookmarkEnd w:id="11"/>
    </w:p>
    <w:p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>Descumprir as condições da ata de registro de preços, sem motivo justificado;</w:t>
      </w:r>
    </w:p>
    <w:p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>Não re</w:t>
      </w:r>
      <w:r w:rsidRPr="00493281">
        <w:rPr>
          <w:rFonts w:eastAsia="Arial"/>
        </w:rPr>
        <w:t>ti</w:t>
      </w:r>
      <w:r w:rsidRPr="00493281">
        <w:t>rar a nota de empenho, ou instrumento equivalente, no prazo estabelecido pela Administração sem justificativa razoável;</w:t>
      </w:r>
    </w:p>
    <w:p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>Não aceitar manter seu preço registrado; ou</w:t>
      </w:r>
    </w:p>
    <w:p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 xml:space="preserve"> Sofrer sanção prevista nos incisos III ou IV do caput do art. 156 da Lei nº 14.133, de 2021.</w:t>
      </w:r>
    </w:p>
    <w:p w:rsidR="00E02CA2" w:rsidRPr="00493281" w:rsidRDefault="00E02CA2" w:rsidP="00493281">
      <w:pPr>
        <w:numPr>
          <w:ilvl w:val="3"/>
          <w:numId w:val="27"/>
        </w:numPr>
        <w:spacing w:line="360" w:lineRule="auto"/>
        <w:ind w:left="0" w:firstLine="0"/>
        <w:jc w:val="both"/>
      </w:pPr>
      <w:r w:rsidRPr="00493281">
        <w:t>Na hipótese de aplicação de sanção prevista nos incisos III ou IV do caput do art. 156 da Lei nº 14.133, de 2021, caso a penalidade aplicada ao fornecedor não ultrapasse o prazo de vigência da ata de registro de preços, poderá o órgão ou a entidade gerenciadora poderá, mediante decisão fundamentada, decidir pela manutenção do registro de preços, vedadas contratações derivadas da ata enquanto perdurarem os efeitos da sanção.</w:t>
      </w:r>
    </w:p>
    <w:p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 xml:space="preserve"> O cancelamento de registros nas hipóteses previstas no item </w:t>
      </w:r>
      <w:r w:rsidRPr="00493281">
        <w:rPr>
          <w:rFonts w:eastAsia="MS Mincho"/>
          <w:color w:val="000000"/>
        </w:rPr>
        <w:fldChar w:fldCharType="begin"/>
      </w:r>
      <w:r w:rsidRPr="00493281">
        <w:rPr>
          <w:rFonts w:eastAsia="MS Mincho"/>
          <w:color w:val="000000"/>
        </w:rPr>
        <w:instrText xml:space="preserve"> REF cancelamento_do_fornecedor \r \h  \* MERGEFORMAT </w:instrText>
      </w:r>
      <w:r w:rsidRPr="00493281">
        <w:rPr>
          <w:rFonts w:eastAsia="MS Mincho"/>
          <w:color w:val="000000"/>
        </w:rPr>
      </w:r>
      <w:r w:rsidRPr="00493281">
        <w:rPr>
          <w:rFonts w:eastAsia="MS Mincho"/>
          <w:color w:val="000000"/>
        </w:rPr>
        <w:fldChar w:fldCharType="separate"/>
      </w:r>
      <w:r w:rsidRPr="00493281">
        <w:rPr>
          <w:rFonts w:eastAsia="MS Mincho"/>
          <w:color w:val="000000"/>
        </w:rPr>
        <w:t>9.1</w:t>
      </w:r>
      <w:r w:rsidRPr="00493281">
        <w:rPr>
          <w:rFonts w:eastAsia="MS Mincho"/>
          <w:color w:val="000000"/>
        </w:rPr>
        <w:fldChar w:fldCharType="end"/>
      </w:r>
      <w:r w:rsidRPr="00493281">
        <w:rPr>
          <w:rFonts w:eastAsia="MS Mincho"/>
          <w:color w:val="000000"/>
        </w:rPr>
        <w:t xml:space="preserve"> será formalizado por despacho do órgão ou da entidade gerenciadora, garantidos os princípios do contraditório e da ampla defesa.</w:t>
      </w:r>
    </w:p>
    <w:p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>Na hipótese de cancelamento do registro do fornecedor, o órgão ou a entidade gerenciadora poderá convocar os licitantes que compõem o cadastro de reserva, observada a ordem de classificação.</w:t>
      </w:r>
    </w:p>
    <w:p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lastRenderedPageBreak/>
        <w:t>O cancelamento dos preços registrados poderá ser realizado pelo gerenciador, em determinada ata de registro de preços, total ou parcialmente, nas seguintes hipóteses, desde que devidamente comprovadas e justificadas:</w:t>
      </w:r>
      <w:bookmarkStart w:id="12" w:name="cancelamento_da_ata"/>
      <w:bookmarkEnd w:id="12"/>
      <w:r w:rsidRPr="00493281">
        <w:rPr>
          <w:rFonts w:eastAsia="MS Mincho"/>
          <w:color w:val="000000"/>
        </w:rPr>
        <w:t xml:space="preserve"> </w:t>
      </w:r>
    </w:p>
    <w:p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>Por razão de interesse público;</w:t>
      </w:r>
    </w:p>
    <w:p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>A pedido do fornecedor, decorrente de caso fortuito ou força maior; ou</w:t>
      </w:r>
    </w:p>
    <w:p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 xml:space="preserve">Se não houver êxito nas negociações, nas hipóteses em que o preço de mercado </w:t>
      </w:r>
      <w:proofErr w:type="gramStart"/>
      <w:r w:rsidRPr="00493281">
        <w:t>tornar-se</w:t>
      </w:r>
      <w:proofErr w:type="gramEnd"/>
      <w:r w:rsidRPr="00493281">
        <w:t xml:space="preserve"> superior ou inferior ao preço registrado. </w:t>
      </w:r>
    </w:p>
    <w:p w:rsidR="00E02CA2" w:rsidRPr="00493281" w:rsidRDefault="00E02CA2" w:rsidP="00493281">
      <w:pPr>
        <w:keepNext/>
        <w:keepLines/>
        <w:numPr>
          <w:ilvl w:val="0"/>
          <w:numId w:val="27"/>
        </w:numPr>
        <w:tabs>
          <w:tab w:val="left" w:pos="567"/>
        </w:tabs>
        <w:spacing w:line="360" w:lineRule="auto"/>
        <w:ind w:left="0" w:firstLine="0"/>
        <w:jc w:val="both"/>
        <w:outlineLvl w:val="0"/>
        <w:rPr>
          <w:rFonts w:eastAsia="MS Gothic"/>
          <w:b/>
          <w:bCs/>
        </w:rPr>
      </w:pPr>
      <w:r w:rsidRPr="00493281">
        <w:rPr>
          <w:rFonts w:eastAsia="MS Gothic"/>
          <w:b/>
          <w:bCs/>
        </w:rPr>
        <w:t>DAS PENALIDADES</w:t>
      </w:r>
    </w:p>
    <w:p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 xml:space="preserve">O descumprimento da Ata de Registro de Preços ensejará aplicação das penalidades estabelecidas </w:t>
      </w:r>
      <w:r w:rsidRPr="00493281">
        <w:rPr>
          <w:rFonts w:eastAsia="MS Mincho"/>
          <w:iCs/>
        </w:rPr>
        <w:t>no edital.</w:t>
      </w:r>
    </w:p>
    <w:p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 xml:space="preserve">As sanções também se aplicam aos integrantes do cadastro de reserva no registro de preços que, convocados, não honrarem o compromisso assumido injustificadamente após terem assinado a ata. </w:t>
      </w:r>
    </w:p>
    <w:p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>É da competência do gerenciador a aplicação das penalidades decorrentes do descumprimento do pactuado nesta ata de registro de preço.</w:t>
      </w:r>
    </w:p>
    <w:p w:rsidR="00E02CA2" w:rsidRPr="00493281" w:rsidRDefault="00E02CA2" w:rsidP="00493281">
      <w:pPr>
        <w:keepNext/>
        <w:keepLines/>
        <w:numPr>
          <w:ilvl w:val="0"/>
          <w:numId w:val="27"/>
        </w:numPr>
        <w:tabs>
          <w:tab w:val="left" w:pos="567"/>
        </w:tabs>
        <w:spacing w:line="360" w:lineRule="auto"/>
        <w:ind w:left="0" w:firstLine="0"/>
        <w:jc w:val="both"/>
        <w:outlineLvl w:val="0"/>
        <w:rPr>
          <w:rFonts w:eastAsia="MS Gothic"/>
          <w:b/>
          <w:bCs/>
        </w:rPr>
      </w:pPr>
      <w:r w:rsidRPr="00493281">
        <w:rPr>
          <w:rFonts w:eastAsia="MS Gothic"/>
          <w:b/>
          <w:bCs/>
        </w:rPr>
        <w:t>DA GESTÃO DO CONTRATO E DA FISCALIZAÇÃO DO CONTRATO</w:t>
      </w:r>
    </w:p>
    <w:p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>A gestão do presente contrato caberá ao Presidente Marcílio Franco da Mota, a quem compete coordenar as atividades relacionadas à fiscalização técnica, administrativa e setorial e dos atos preparatórios à instrução processual e ao encaminhamento da documentação pertinente ao setor de contratos para a formalização dos procedimentos relativos à prorrogação, à alteração, ao reequilíbrio, ao pagamento, à eventual aplicação de sanções e à extinção dos contratos, entre outros.</w:t>
      </w:r>
    </w:p>
    <w:p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>A fiscalização do presente contrato caberá à servidora Mar</w:t>
      </w:r>
      <w:r w:rsidR="00493281" w:rsidRPr="00493281">
        <w:rPr>
          <w:rFonts w:eastAsia="MS Mincho"/>
          <w:color w:val="000000"/>
        </w:rPr>
        <w:t>li Heleno Coelho</w:t>
      </w:r>
      <w:r w:rsidRPr="00493281">
        <w:rPr>
          <w:rFonts w:eastAsia="MS Mincho"/>
          <w:color w:val="000000"/>
        </w:rPr>
        <w:t xml:space="preserve">, a quem compete o acompanhamento do contrato com o objetivo de avaliar a execução do objeto nos moldes contratados, aferir a quantidade, a qualidade, o tempo e o modo da prestação ou da execução do objeto estão compatíveis com os indicadores estabelecidos no instrumento de contratação, para fins de pagamento, conforme o resultado pretendido pela administração, o acompanhamento dos aspectos administrativos contratuais quanto às obrigações previdenciárias, fiscais e trabalhistas e a providências tempestivas nas hipóteses de inadimplemento. </w:t>
      </w:r>
    </w:p>
    <w:p w:rsidR="00E02CA2" w:rsidRPr="00493281" w:rsidRDefault="00E02CA2" w:rsidP="00493281">
      <w:pPr>
        <w:keepNext/>
        <w:keepLines/>
        <w:numPr>
          <w:ilvl w:val="0"/>
          <w:numId w:val="27"/>
        </w:numPr>
        <w:tabs>
          <w:tab w:val="left" w:pos="567"/>
        </w:tabs>
        <w:spacing w:line="360" w:lineRule="auto"/>
        <w:ind w:left="0" w:firstLine="0"/>
        <w:jc w:val="both"/>
        <w:outlineLvl w:val="0"/>
        <w:rPr>
          <w:rFonts w:eastAsia="MS Gothic"/>
          <w:b/>
          <w:bCs/>
        </w:rPr>
      </w:pPr>
      <w:r w:rsidRPr="00493281">
        <w:rPr>
          <w:rFonts w:eastAsia="MS Gothic"/>
          <w:b/>
          <w:bCs/>
        </w:rPr>
        <w:lastRenderedPageBreak/>
        <w:t>CONDIÇÕES GERAIS</w:t>
      </w:r>
    </w:p>
    <w:p w:rsidR="00E02CA2" w:rsidRPr="00493281" w:rsidRDefault="00E02CA2" w:rsidP="00493281">
      <w:pPr>
        <w:spacing w:line="360" w:lineRule="auto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>12.1. As condições gerais de execução do objeto, tais como os prazos para entrega e recebimento, as obrigações da Administração e do fornecedor registrado, penalidades e demais condições do ajuste, encontram-se definidos no Termo de Referência</w:t>
      </w:r>
      <w:r w:rsidRPr="00493281">
        <w:rPr>
          <w:rFonts w:eastAsia="MS Mincho"/>
          <w:iCs/>
          <w:color w:val="000000"/>
        </w:rPr>
        <w:t>.</w:t>
      </w:r>
    </w:p>
    <w:p w:rsidR="00E02CA2" w:rsidRPr="00493281" w:rsidRDefault="00E02CA2" w:rsidP="00493281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eastAsia="MS Mincho"/>
        </w:rPr>
      </w:pPr>
    </w:p>
    <w:p w:rsidR="00E02CA2" w:rsidRPr="00493281" w:rsidRDefault="00E02CA2" w:rsidP="00493281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eastAsia="MS Mincho"/>
        </w:rPr>
      </w:pPr>
      <w:r w:rsidRPr="00493281">
        <w:rPr>
          <w:rFonts w:eastAsia="MS Mincho"/>
        </w:rPr>
        <w:t>Para firmeza e validade do pactuado, a presente Ata foi lavrada em 02 (duas) vias de igual teor, que, depois de lida e achada em ordem, vai assinada pelas partes.</w:t>
      </w:r>
    </w:p>
    <w:p w:rsidR="00271301" w:rsidRPr="00493281" w:rsidRDefault="00271301" w:rsidP="00493281">
      <w:pPr>
        <w:spacing w:line="360" w:lineRule="auto"/>
        <w:jc w:val="both"/>
      </w:pPr>
    </w:p>
    <w:p w:rsidR="00E02CA2" w:rsidRDefault="00BE3E8F" w:rsidP="00493281">
      <w:pPr>
        <w:spacing w:line="360" w:lineRule="auto"/>
        <w:jc w:val="both"/>
      </w:pPr>
      <w:r>
        <w:t>Dores do Turvo – MG, 14 de março de 2025.</w:t>
      </w:r>
    </w:p>
    <w:p w:rsidR="00BE3E8F" w:rsidRDefault="00BE3E8F" w:rsidP="00493281">
      <w:pPr>
        <w:spacing w:line="360" w:lineRule="auto"/>
        <w:jc w:val="both"/>
      </w:pPr>
    </w:p>
    <w:p w:rsidR="00BE3E8F" w:rsidRPr="00493281" w:rsidRDefault="00BE3E8F" w:rsidP="00493281">
      <w:pPr>
        <w:spacing w:line="360" w:lineRule="auto"/>
        <w:jc w:val="both"/>
      </w:pPr>
    </w:p>
    <w:p w:rsidR="003D7553" w:rsidRPr="00493281" w:rsidRDefault="003D7553" w:rsidP="00493281">
      <w:pPr>
        <w:spacing w:line="360" w:lineRule="auto"/>
        <w:jc w:val="center"/>
      </w:pPr>
      <w:r w:rsidRPr="00493281">
        <w:t>________________________________</w:t>
      </w:r>
    </w:p>
    <w:p w:rsidR="003063C4" w:rsidRPr="00493281" w:rsidRDefault="00450796" w:rsidP="00493281">
      <w:pPr>
        <w:spacing w:line="360" w:lineRule="auto"/>
        <w:jc w:val="center"/>
        <w:rPr>
          <w:b/>
        </w:rPr>
      </w:pPr>
      <w:r w:rsidRPr="00493281">
        <w:rPr>
          <w:b/>
        </w:rPr>
        <w:t>Marcílio Franco da Mota</w:t>
      </w:r>
    </w:p>
    <w:p w:rsidR="00E02CA2" w:rsidRPr="00493281" w:rsidRDefault="00E02CA2" w:rsidP="00493281">
      <w:pPr>
        <w:spacing w:line="360" w:lineRule="auto"/>
        <w:jc w:val="center"/>
        <w:rPr>
          <w:b/>
        </w:rPr>
      </w:pPr>
      <w:r w:rsidRPr="00493281">
        <w:rPr>
          <w:b/>
        </w:rPr>
        <w:t>GESTOR DO CONTRATO</w:t>
      </w:r>
    </w:p>
    <w:p w:rsidR="003D7553" w:rsidRPr="00493281" w:rsidRDefault="00E21419" w:rsidP="00493281">
      <w:pPr>
        <w:spacing w:line="360" w:lineRule="auto"/>
        <w:jc w:val="center"/>
      </w:pPr>
      <w:r w:rsidRPr="00493281">
        <w:t xml:space="preserve">Presidente da Câmara Municipal de </w:t>
      </w:r>
      <w:r w:rsidR="0009199D" w:rsidRPr="00493281">
        <w:t>Dores do Turvo</w:t>
      </w:r>
    </w:p>
    <w:p w:rsidR="003D7553" w:rsidRPr="00493281" w:rsidRDefault="003D7553" w:rsidP="00493281">
      <w:pPr>
        <w:spacing w:line="360" w:lineRule="auto"/>
        <w:jc w:val="center"/>
      </w:pPr>
    </w:p>
    <w:p w:rsidR="007B17B6" w:rsidRPr="00493281" w:rsidRDefault="007B17B6" w:rsidP="00493281">
      <w:pPr>
        <w:spacing w:line="360" w:lineRule="auto"/>
        <w:jc w:val="center"/>
      </w:pPr>
    </w:p>
    <w:p w:rsidR="007B17B6" w:rsidRPr="00493281" w:rsidRDefault="007B17B6" w:rsidP="00493281">
      <w:pPr>
        <w:spacing w:line="360" w:lineRule="auto"/>
        <w:jc w:val="center"/>
      </w:pPr>
      <w:r w:rsidRPr="00493281">
        <w:t>_______________________________________</w:t>
      </w:r>
    </w:p>
    <w:p w:rsidR="0033665C" w:rsidRPr="00493281" w:rsidRDefault="0033665C" w:rsidP="00493281">
      <w:pPr>
        <w:spacing w:line="360" w:lineRule="auto"/>
        <w:jc w:val="both"/>
        <w:rPr>
          <w:b/>
        </w:rPr>
      </w:pPr>
      <w:r w:rsidRPr="00493281">
        <w:rPr>
          <w:b/>
        </w:rPr>
        <w:t xml:space="preserve">                         </w:t>
      </w:r>
      <w:r w:rsidR="0094576D">
        <w:rPr>
          <w:b/>
        </w:rPr>
        <w:t xml:space="preserve">                   </w:t>
      </w:r>
      <w:r w:rsidRPr="00493281">
        <w:rPr>
          <w:b/>
        </w:rPr>
        <w:t xml:space="preserve"> </w:t>
      </w:r>
      <w:r w:rsidR="003E2C05" w:rsidRPr="00493281">
        <w:rPr>
          <w:b/>
        </w:rPr>
        <w:t xml:space="preserve">EMPRESA </w:t>
      </w:r>
      <w:r w:rsidR="0094576D">
        <w:rPr>
          <w:b/>
        </w:rPr>
        <w:t>MERCADO OPÇÃO</w:t>
      </w:r>
      <w:r w:rsidR="00450BFA">
        <w:rPr>
          <w:b/>
        </w:rPr>
        <w:t xml:space="preserve"> E CIA LTDA</w:t>
      </w:r>
    </w:p>
    <w:p w:rsidR="003E2C05" w:rsidRPr="00493281" w:rsidRDefault="00E02CA2" w:rsidP="00493281">
      <w:pPr>
        <w:spacing w:line="360" w:lineRule="auto"/>
        <w:jc w:val="center"/>
        <w:rPr>
          <w:b/>
        </w:rPr>
      </w:pPr>
      <w:r w:rsidRPr="00493281">
        <w:rPr>
          <w:b/>
        </w:rPr>
        <w:t xml:space="preserve">DETENTORA </w:t>
      </w:r>
    </w:p>
    <w:p w:rsidR="003E2C05" w:rsidRPr="00493281" w:rsidRDefault="0094576D" w:rsidP="00493281">
      <w:pPr>
        <w:spacing w:line="360" w:lineRule="auto"/>
        <w:jc w:val="center"/>
      </w:pPr>
      <w:r>
        <w:rPr>
          <w:b/>
        </w:rPr>
        <w:t>GIOVANE HELTON GROSSI FERNANDES</w:t>
      </w:r>
      <w:r w:rsidR="0033665C" w:rsidRPr="00493281">
        <w:rPr>
          <w:b/>
        </w:rPr>
        <w:t xml:space="preserve"> </w:t>
      </w:r>
      <w:r w:rsidR="003E2C05" w:rsidRPr="00493281">
        <w:t>– Representante</w:t>
      </w:r>
    </w:p>
    <w:p w:rsidR="00D379B6" w:rsidRPr="00493281" w:rsidRDefault="00D379B6" w:rsidP="00493281">
      <w:pPr>
        <w:spacing w:line="360" w:lineRule="auto"/>
        <w:jc w:val="both"/>
      </w:pPr>
    </w:p>
    <w:p w:rsidR="005B2C19" w:rsidRPr="00493281" w:rsidRDefault="005B2C19" w:rsidP="00493281">
      <w:pPr>
        <w:tabs>
          <w:tab w:val="left" w:pos="6840"/>
        </w:tabs>
        <w:spacing w:line="360" w:lineRule="auto"/>
      </w:pPr>
    </w:p>
    <w:sectPr w:rsidR="005B2C19" w:rsidRPr="00493281" w:rsidSect="00B64A34">
      <w:headerReference w:type="default" r:id="rId8"/>
      <w:footerReference w:type="default" r:id="rId9"/>
      <w:pgSz w:w="11907" w:h="16840" w:code="9"/>
      <w:pgMar w:top="2552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33BEF" w:rsidRDefault="00133BEF" w:rsidP="00F95C84">
      <w:r>
        <w:separator/>
      </w:r>
    </w:p>
  </w:endnote>
  <w:endnote w:type="continuationSeparator" w:id="0">
    <w:p w:rsidR="00133BEF" w:rsidRDefault="00133BEF" w:rsidP="00F95C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Times New Roman" w:hAnsi="Times New Roman"/>
        <w:sz w:val="24"/>
        <w:szCs w:val="24"/>
      </w:rPr>
      <w:id w:val="-1044367570"/>
      <w:docPartObj>
        <w:docPartGallery w:val="Page Numbers (Bottom of Page)"/>
        <w:docPartUnique/>
      </w:docPartObj>
    </w:sdtPr>
    <w:sdtEndPr/>
    <w:sdtContent>
      <w:sdt>
        <w:sdtPr>
          <w:rPr>
            <w:rFonts w:ascii="Times New Roman" w:hAnsi="Times New Roman"/>
            <w:sz w:val="24"/>
            <w:szCs w:val="24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9221DE" w:rsidRPr="00C327BA" w:rsidRDefault="009221DE" w:rsidP="009221DE">
            <w:pPr>
              <w:pStyle w:val="Rodap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C327BA">
              <w:rPr>
                <w:rFonts w:ascii="Times New Roman" w:hAnsi="Times New Roman"/>
                <w:sz w:val="24"/>
                <w:szCs w:val="24"/>
                <w:lang w:val="pt-PT"/>
              </w:rPr>
              <w:t xml:space="preserve">Página </w:t>
            </w:r>
            <w:r w:rsidRPr="00C327BA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begin"/>
            </w:r>
            <w:r w:rsidRPr="00C327BA">
              <w:rPr>
                <w:rFonts w:ascii="Times New Roman" w:hAnsi="Times New Roman"/>
                <w:b/>
                <w:bCs/>
                <w:sz w:val="24"/>
                <w:szCs w:val="24"/>
              </w:rPr>
              <w:instrText>PAGE</w:instrText>
            </w:r>
            <w:r w:rsidRPr="00C327BA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13</w:t>
            </w:r>
            <w:r w:rsidRPr="00C327BA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end"/>
            </w:r>
            <w:r w:rsidRPr="00C327BA">
              <w:rPr>
                <w:rFonts w:ascii="Times New Roman" w:hAnsi="Times New Roman"/>
                <w:sz w:val="24"/>
                <w:szCs w:val="24"/>
                <w:lang w:val="pt-PT"/>
              </w:rPr>
              <w:t xml:space="preserve"> de </w:t>
            </w:r>
            <w:r w:rsidRPr="00C327BA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begin"/>
            </w:r>
            <w:r w:rsidRPr="00C327BA">
              <w:rPr>
                <w:rFonts w:ascii="Times New Roman" w:hAnsi="Times New Roman"/>
                <w:b/>
                <w:bCs/>
                <w:sz w:val="24"/>
                <w:szCs w:val="24"/>
              </w:rPr>
              <w:instrText>NUMPAGES</w:instrText>
            </w:r>
            <w:r w:rsidRPr="00C327BA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14</w:t>
            </w:r>
            <w:r w:rsidRPr="00C327BA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221DE" w:rsidRDefault="009221DE" w:rsidP="009221DE">
    <w:pPr>
      <w:pStyle w:val="Rodap"/>
    </w:pPr>
  </w:p>
  <w:p w:rsidR="009221DE" w:rsidRDefault="009221D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33BEF" w:rsidRDefault="00133BEF" w:rsidP="00F95C84">
      <w:r>
        <w:separator/>
      </w:r>
    </w:p>
  </w:footnote>
  <w:footnote w:type="continuationSeparator" w:id="0">
    <w:p w:rsidR="00133BEF" w:rsidRDefault="00133BEF" w:rsidP="00F95C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34F36" w:rsidRPr="004961BB" w:rsidRDefault="00E34F36" w:rsidP="00E34F36">
    <w:pPr>
      <w:pStyle w:val="SemEspaamento"/>
      <w:jc w:val="center"/>
      <w:rPr>
        <w:sz w:val="32"/>
        <w:szCs w:val="32"/>
      </w:rPr>
    </w:pPr>
    <w:r>
      <w:rPr>
        <w:noProof/>
        <w:sz w:val="32"/>
        <w:szCs w:val="32"/>
      </w:rPr>
      <w:drawing>
        <wp:anchor distT="0" distB="0" distL="114300" distR="114300" simplePos="0" relativeHeight="251658240" behindDoc="0" locked="0" layoutInCell="1" allowOverlap="1" wp14:editId="6D95C3C1">
          <wp:simplePos x="0" y="0"/>
          <wp:positionH relativeFrom="column">
            <wp:posOffset>-196215</wp:posOffset>
          </wp:positionH>
          <wp:positionV relativeFrom="paragraph">
            <wp:posOffset>-121285</wp:posOffset>
          </wp:positionV>
          <wp:extent cx="784860" cy="993140"/>
          <wp:effectExtent l="0" t="0" r="0" b="0"/>
          <wp:wrapNone/>
          <wp:docPr id="1" name="Imagem 1" descr="História da Câmara – Câmara Municipal de São Bento Abade – 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istória da Câmara – Câmara Municipal de São Bento Abade – MG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4860" cy="993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961BB">
      <w:rPr>
        <w:sz w:val="32"/>
        <w:szCs w:val="32"/>
      </w:rPr>
      <w:t>Câmara Municipal de Dores do Turvo</w:t>
    </w:r>
    <w:r>
      <w:rPr>
        <w:sz w:val="32"/>
        <w:szCs w:val="32"/>
      </w:rPr>
      <w:t>/MG</w:t>
    </w:r>
  </w:p>
  <w:p w:rsidR="00E34F36" w:rsidRPr="004961BB" w:rsidRDefault="00E34F36" w:rsidP="00E34F36">
    <w:pPr>
      <w:pStyle w:val="SemEspaamento"/>
      <w:jc w:val="center"/>
      <w:rPr>
        <w:sz w:val="28"/>
        <w:szCs w:val="28"/>
      </w:rPr>
    </w:pPr>
    <w:r>
      <w:rPr>
        <w:sz w:val="28"/>
        <w:szCs w:val="28"/>
      </w:rPr>
      <w:t>Presidente: Marcílio Franco da Mota</w:t>
    </w:r>
  </w:p>
  <w:p w:rsidR="00E34F36" w:rsidRPr="007E4616" w:rsidRDefault="00E34F36" w:rsidP="00E34F36">
    <w:pPr>
      <w:pStyle w:val="SemEspaamento"/>
      <w:jc w:val="center"/>
      <w:rPr>
        <w:sz w:val="20"/>
      </w:rPr>
    </w:pPr>
    <w:r w:rsidRPr="007E4616">
      <w:rPr>
        <w:sz w:val="20"/>
      </w:rPr>
      <w:t>CNPJ nº 05.666.423/0001-69</w:t>
    </w:r>
  </w:p>
  <w:p w:rsidR="009221DE" w:rsidRDefault="009221DE" w:rsidP="009221DE">
    <w:pPr>
      <w:pStyle w:val="SemEspaamento"/>
      <w:jc w:val="center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lowerLetter"/>
      <w:lvlText w:val="%1)"/>
      <w:lvlJc w:val="left"/>
      <w:pPr>
        <w:tabs>
          <w:tab w:val="num" w:pos="1770"/>
        </w:tabs>
        <w:ind w:left="1770" w:hanging="360"/>
      </w:pPr>
    </w:lvl>
  </w:abstractNum>
  <w:abstractNum w:abstractNumId="1" w15:restartNumberingAfterBreak="0">
    <w:nsid w:val="00000003"/>
    <w:multiLevelType w:val="multilevel"/>
    <w:tmpl w:val="00000003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1.%2"/>
      <w:lvlJc w:val="left"/>
      <w:pPr>
        <w:tabs>
          <w:tab w:val="num" w:pos="1293"/>
        </w:tabs>
        <w:ind w:left="1293" w:hanging="360"/>
      </w:pPr>
    </w:lvl>
    <w:lvl w:ilvl="2">
      <w:start w:val="1"/>
      <w:numFmt w:val="decimal"/>
      <w:lvlText w:val="%1.%2.%3."/>
      <w:lvlJc w:val="left"/>
      <w:pPr>
        <w:tabs>
          <w:tab w:val="num" w:pos="2226"/>
        </w:tabs>
        <w:ind w:left="2226" w:hanging="360"/>
      </w:pPr>
    </w:lvl>
    <w:lvl w:ilvl="3">
      <w:start w:val="1"/>
      <w:numFmt w:val="decimal"/>
      <w:lvlText w:val="%1.%2.%3.%4."/>
      <w:lvlJc w:val="left"/>
      <w:pPr>
        <w:tabs>
          <w:tab w:val="num" w:pos="3159"/>
        </w:tabs>
        <w:ind w:left="3159" w:hanging="360"/>
      </w:pPr>
    </w:lvl>
    <w:lvl w:ilvl="4">
      <w:start w:val="1"/>
      <w:numFmt w:val="decimal"/>
      <w:lvlText w:val="%1.%2.%3.%4.%5."/>
      <w:lvlJc w:val="left"/>
      <w:pPr>
        <w:tabs>
          <w:tab w:val="num" w:pos="4092"/>
        </w:tabs>
        <w:ind w:left="4092" w:hanging="360"/>
      </w:pPr>
    </w:lvl>
    <w:lvl w:ilvl="5">
      <w:start w:val="1"/>
      <w:numFmt w:val="decimal"/>
      <w:lvlText w:val="%1.%2.%3.%4.%5.%6."/>
      <w:lvlJc w:val="left"/>
      <w:pPr>
        <w:tabs>
          <w:tab w:val="num" w:pos="5025"/>
        </w:tabs>
        <w:ind w:left="5025" w:hanging="360"/>
      </w:pPr>
    </w:lvl>
    <w:lvl w:ilvl="6">
      <w:start w:val="1"/>
      <w:numFmt w:val="decimal"/>
      <w:lvlText w:val="%1.%2.%3.%4.%5.%6.%7."/>
      <w:lvlJc w:val="left"/>
      <w:pPr>
        <w:tabs>
          <w:tab w:val="num" w:pos="5958"/>
        </w:tabs>
        <w:ind w:left="5958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6891"/>
        </w:tabs>
        <w:ind w:left="6891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7824"/>
        </w:tabs>
        <w:ind w:left="7824" w:hanging="360"/>
      </w:pPr>
    </w:lvl>
  </w:abstractNum>
  <w:abstractNum w:abstractNumId="2" w15:restartNumberingAfterBreak="0">
    <w:nsid w:val="09064B47"/>
    <w:multiLevelType w:val="hybridMultilevel"/>
    <w:tmpl w:val="8B800E24"/>
    <w:lvl w:ilvl="0" w:tplc="2084E48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97051BE"/>
    <w:multiLevelType w:val="multilevel"/>
    <w:tmpl w:val="73A879A6"/>
    <w:lvl w:ilvl="0">
      <w:start w:val="1"/>
      <w:numFmt w:val="decimalZero"/>
      <w:lvlText w:val="%1."/>
      <w:lvlJc w:val="left"/>
      <w:pPr>
        <w:ind w:left="600" w:hanging="600"/>
      </w:pPr>
      <w:rPr>
        <w:rFonts w:hint="default"/>
      </w:rPr>
    </w:lvl>
    <w:lvl w:ilvl="1">
      <w:start w:val="1"/>
      <w:numFmt w:val="decimalZero"/>
      <w:lvlText w:val="%1.%2.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11983857"/>
    <w:multiLevelType w:val="multilevel"/>
    <w:tmpl w:val="03F2D9A8"/>
    <w:lvl w:ilvl="0">
      <w:start w:val="1"/>
      <w:numFmt w:val="decimal"/>
      <w:lvlText w:val="%1."/>
      <w:lvlJc w:val="left"/>
      <w:pPr>
        <w:ind w:left="360" w:hanging="360"/>
      </w:pPr>
      <w:rPr>
        <w:b/>
        <w:i w:val="0"/>
        <w:iCs/>
        <w:color w:val="auto"/>
      </w:rPr>
    </w:lvl>
    <w:lvl w:ilvl="1">
      <w:start w:val="1"/>
      <w:numFmt w:val="decimal"/>
      <w:lvlText w:val="%1.%2."/>
      <w:lvlJc w:val="left"/>
      <w:pPr>
        <w:ind w:left="1283" w:hanging="432"/>
      </w:pPr>
      <w:rPr>
        <w:i w:val="0"/>
        <w:iCs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ind w:left="1497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13817CB8"/>
    <w:multiLevelType w:val="hybridMultilevel"/>
    <w:tmpl w:val="6F4E83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8825978"/>
    <w:multiLevelType w:val="multilevel"/>
    <w:tmpl w:val="47C47B9E"/>
    <w:lvl w:ilvl="0">
      <w:start w:val="1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5" w:hanging="435"/>
      </w:pPr>
      <w:rPr>
        <w:rFonts w:hint="default"/>
      </w:rPr>
    </w:lvl>
    <w:lvl w:ilvl="2">
      <w:start w:val="1"/>
      <w:numFmt w:val="decimalZero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Zero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18B3501D"/>
    <w:multiLevelType w:val="hybridMultilevel"/>
    <w:tmpl w:val="B5E0E4C8"/>
    <w:lvl w:ilvl="0" w:tplc="64D0E75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4622C1"/>
    <w:multiLevelType w:val="hybridMultilevel"/>
    <w:tmpl w:val="BB7AD5A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FD17B0"/>
    <w:multiLevelType w:val="hybridMultilevel"/>
    <w:tmpl w:val="A1EAFA92"/>
    <w:lvl w:ilvl="0" w:tplc="31D87A0C">
      <w:start w:val="1"/>
      <w:numFmt w:val="lowerLetter"/>
      <w:lvlText w:val="%1)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0" w15:restartNumberingAfterBreak="0">
    <w:nsid w:val="207B3BBF"/>
    <w:multiLevelType w:val="hybridMultilevel"/>
    <w:tmpl w:val="A9C4317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0072A2"/>
    <w:multiLevelType w:val="hybridMultilevel"/>
    <w:tmpl w:val="87706A64"/>
    <w:lvl w:ilvl="0" w:tplc="27AC632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3A2000"/>
    <w:multiLevelType w:val="hybridMultilevel"/>
    <w:tmpl w:val="CCFA17C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AE607A"/>
    <w:multiLevelType w:val="multilevel"/>
    <w:tmpl w:val="0BECAB74"/>
    <w:lvl w:ilvl="0">
      <w:start w:val="1"/>
      <w:numFmt w:val="decimalZero"/>
      <w:lvlText w:val="%1."/>
      <w:lvlJc w:val="left"/>
      <w:pPr>
        <w:ind w:left="600" w:hanging="600"/>
      </w:pPr>
      <w:rPr>
        <w:rFonts w:hint="default"/>
      </w:rPr>
    </w:lvl>
    <w:lvl w:ilvl="1">
      <w:start w:val="1"/>
      <w:numFmt w:val="decimalZero"/>
      <w:lvlText w:val="%1.%2.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3F764B5B"/>
    <w:multiLevelType w:val="singleLevel"/>
    <w:tmpl w:val="71F2DA8E"/>
    <w:lvl w:ilvl="0">
      <w:start w:val="1"/>
      <w:numFmt w:val="lowerLetter"/>
      <w:lvlText w:val="%1)"/>
      <w:lvlJc w:val="left"/>
      <w:pPr>
        <w:tabs>
          <w:tab w:val="num" w:pos="585"/>
        </w:tabs>
        <w:ind w:left="585" w:hanging="585"/>
      </w:pPr>
      <w:rPr>
        <w:rFonts w:hint="default"/>
      </w:rPr>
    </w:lvl>
  </w:abstractNum>
  <w:abstractNum w:abstractNumId="15" w15:restartNumberingAfterBreak="0">
    <w:nsid w:val="4B885ADB"/>
    <w:multiLevelType w:val="hybridMultilevel"/>
    <w:tmpl w:val="8632C5A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4684EF5"/>
    <w:multiLevelType w:val="hybridMultilevel"/>
    <w:tmpl w:val="C4D244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48C46D7"/>
    <w:multiLevelType w:val="multilevel"/>
    <w:tmpl w:val="CEA0493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24"/>
      </w:rPr>
    </w:lvl>
  </w:abstractNum>
  <w:abstractNum w:abstractNumId="18" w15:restartNumberingAfterBreak="0">
    <w:nsid w:val="64AD7E85"/>
    <w:multiLevelType w:val="hybridMultilevel"/>
    <w:tmpl w:val="204E95E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1813794"/>
    <w:multiLevelType w:val="hybridMultilevel"/>
    <w:tmpl w:val="D8C6C69C"/>
    <w:lvl w:ilvl="0" w:tplc="0416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4CB6AD7"/>
    <w:multiLevelType w:val="hybridMultilevel"/>
    <w:tmpl w:val="54D002DC"/>
    <w:lvl w:ilvl="0" w:tplc="03206244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7F37500"/>
    <w:multiLevelType w:val="hybridMultilevel"/>
    <w:tmpl w:val="54D002DC"/>
    <w:lvl w:ilvl="0" w:tplc="03206244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3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</w:num>
  <w:num w:numId="3">
    <w:abstractNumId w:val="14"/>
  </w:num>
  <w:num w:numId="4">
    <w:abstractNumId w:val="20"/>
  </w:num>
  <w:num w:numId="5">
    <w:abstractNumId w:val="21"/>
  </w:num>
  <w:num w:numId="6">
    <w:abstractNumId w:val="9"/>
  </w:num>
  <w:num w:numId="7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</w:num>
  <w:num w:numId="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1"/>
  </w:num>
  <w:num w:numId="14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9"/>
  </w:num>
  <w:num w:numId="16">
    <w:abstractNumId w:val="6"/>
  </w:num>
  <w:num w:numId="17">
    <w:abstractNumId w:val="5"/>
  </w:num>
  <w:num w:numId="18">
    <w:abstractNumId w:val="2"/>
  </w:num>
  <w:num w:numId="19">
    <w:abstractNumId w:val="10"/>
  </w:num>
  <w:num w:numId="20">
    <w:abstractNumId w:val="17"/>
  </w:num>
  <w:num w:numId="21">
    <w:abstractNumId w:val="13"/>
  </w:num>
  <w:num w:numId="22">
    <w:abstractNumId w:val="3"/>
  </w:num>
  <w:num w:numId="23">
    <w:abstractNumId w:val="16"/>
  </w:num>
  <w:num w:numId="2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2"/>
  </w:num>
  <w:num w:numId="26">
    <w:abstractNumId w:val="15"/>
  </w:num>
  <w:num w:numId="2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52C6"/>
    <w:rsid w:val="00001A9E"/>
    <w:rsid w:val="000031A0"/>
    <w:rsid w:val="000047D4"/>
    <w:rsid w:val="00004C33"/>
    <w:rsid w:val="00006421"/>
    <w:rsid w:val="000077A7"/>
    <w:rsid w:val="00007B20"/>
    <w:rsid w:val="0001105A"/>
    <w:rsid w:val="00011A4E"/>
    <w:rsid w:val="000122A1"/>
    <w:rsid w:val="000128F1"/>
    <w:rsid w:val="00013D73"/>
    <w:rsid w:val="0001423E"/>
    <w:rsid w:val="00017EBA"/>
    <w:rsid w:val="00020732"/>
    <w:rsid w:val="0002406B"/>
    <w:rsid w:val="00026973"/>
    <w:rsid w:val="000278A5"/>
    <w:rsid w:val="000312B9"/>
    <w:rsid w:val="00031484"/>
    <w:rsid w:val="000326F1"/>
    <w:rsid w:val="0003544F"/>
    <w:rsid w:val="000368E8"/>
    <w:rsid w:val="00037D9B"/>
    <w:rsid w:val="00041DF4"/>
    <w:rsid w:val="00054605"/>
    <w:rsid w:val="000635A2"/>
    <w:rsid w:val="00067252"/>
    <w:rsid w:val="0007338F"/>
    <w:rsid w:val="000747FF"/>
    <w:rsid w:val="00074C8F"/>
    <w:rsid w:val="00075B6B"/>
    <w:rsid w:val="00081F4A"/>
    <w:rsid w:val="00084A44"/>
    <w:rsid w:val="000851BF"/>
    <w:rsid w:val="00085EAF"/>
    <w:rsid w:val="000878C0"/>
    <w:rsid w:val="000904AB"/>
    <w:rsid w:val="00090745"/>
    <w:rsid w:val="00090761"/>
    <w:rsid w:val="00090ED7"/>
    <w:rsid w:val="0009174D"/>
    <w:rsid w:val="0009199D"/>
    <w:rsid w:val="00092CCA"/>
    <w:rsid w:val="00097061"/>
    <w:rsid w:val="000A0D22"/>
    <w:rsid w:val="000A26E9"/>
    <w:rsid w:val="000A385F"/>
    <w:rsid w:val="000A45AC"/>
    <w:rsid w:val="000A6717"/>
    <w:rsid w:val="000B3205"/>
    <w:rsid w:val="000B5E17"/>
    <w:rsid w:val="000B63A5"/>
    <w:rsid w:val="000C1624"/>
    <w:rsid w:val="000C1E49"/>
    <w:rsid w:val="000C201E"/>
    <w:rsid w:val="000C2136"/>
    <w:rsid w:val="000C396B"/>
    <w:rsid w:val="000C424B"/>
    <w:rsid w:val="000C5EA9"/>
    <w:rsid w:val="000C7607"/>
    <w:rsid w:val="000D0FB4"/>
    <w:rsid w:val="000D1722"/>
    <w:rsid w:val="000D275E"/>
    <w:rsid w:val="000D5CD6"/>
    <w:rsid w:val="000D6628"/>
    <w:rsid w:val="000D726B"/>
    <w:rsid w:val="000D73EE"/>
    <w:rsid w:val="000D764C"/>
    <w:rsid w:val="000E019D"/>
    <w:rsid w:val="000E32C7"/>
    <w:rsid w:val="000F018C"/>
    <w:rsid w:val="000F12EB"/>
    <w:rsid w:val="000F42AC"/>
    <w:rsid w:val="000F54C0"/>
    <w:rsid w:val="000F57C7"/>
    <w:rsid w:val="0010079F"/>
    <w:rsid w:val="00105C0A"/>
    <w:rsid w:val="0010745B"/>
    <w:rsid w:val="0011189D"/>
    <w:rsid w:val="00111E5B"/>
    <w:rsid w:val="00113381"/>
    <w:rsid w:val="00114FF4"/>
    <w:rsid w:val="00115A2D"/>
    <w:rsid w:val="00116ABA"/>
    <w:rsid w:val="001207BD"/>
    <w:rsid w:val="00120FD7"/>
    <w:rsid w:val="0012151F"/>
    <w:rsid w:val="00122403"/>
    <w:rsid w:val="00122BD6"/>
    <w:rsid w:val="00123848"/>
    <w:rsid w:val="00125EA9"/>
    <w:rsid w:val="0012626C"/>
    <w:rsid w:val="00126590"/>
    <w:rsid w:val="0013125C"/>
    <w:rsid w:val="00132A55"/>
    <w:rsid w:val="0013332C"/>
    <w:rsid w:val="00133BEF"/>
    <w:rsid w:val="001369B3"/>
    <w:rsid w:val="00137AED"/>
    <w:rsid w:val="00140E9B"/>
    <w:rsid w:val="001415E1"/>
    <w:rsid w:val="00143702"/>
    <w:rsid w:val="00144C66"/>
    <w:rsid w:val="00145AB8"/>
    <w:rsid w:val="00145ED5"/>
    <w:rsid w:val="00146FD4"/>
    <w:rsid w:val="00147051"/>
    <w:rsid w:val="00151FB8"/>
    <w:rsid w:val="00153199"/>
    <w:rsid w:val="001605E4"/>
    <w:rsid w:val="00161380"/>
    <w:rsid w:val="001626F7"/>
    <w:rsid w:val="001644AF"/>
    <w:rsid w:val="001663E6"/>
    <w:rsid w:val="001704DA"/>
    <w:rsid w:val="001718D9"/>
    <w:rsid w:val="001727A6"/>
    <w:rsid w:val="001738A8"/>
    <w:rsid w:val="00181C26"/>
    <w:rsid w:val="00181EFB"/>
    <w:rsid w:val="001825FC"/>
    <w:rsid w:val="00182919"/>
    <w:rsid w:val="0018357C"/>
    <w:rsid w:val="001837D5"/>
    <w:rsid w:val="00183A44"/>
    <w:rsid w:val="00186C44"/>
    <w:rsid w:val="00191ABD"/>
    <w:rsid w:val="00191B42"/>
    <w:rsid w:val="00192692"/>
    <w:rsid w:val="0019666C"/>
    <w:rsid w:val="001A0C58"/>
    <w:rsid w:val="001A11D1"/>
    <w:rsid w:val="001A6DBF"/>
    <w:rsid w:val="001B3A23"/>
    <w:rsid w:val="001B3F11"/>
    <w:rsid w:val="001B6DAB"/>
    <w:rsid w:val="001C14D5"/>
    <w:rsid w:val="001C463E"/>
    <w:rsid w:val="001C4909"/>
    <w:rsid w:val="001C6664"/>
    <w:rsid w:val="001C6AE5"/>
    <w:rsid w:val="001C6DAE"/>
    <w:rsid w:val="001C729A"/>
    <w:rsid w:val="001D1225"/>
    <w:rsid w:val="001D3B9F"/>
    <w:rsid w:val="001D64CE"/>
    <w:rsid w:val="001E211C"/>
    <w:rsid w:val="001E4008"/>
    <w:rsid w:val="001E65F2"/>
    <w:rsid w:val="001E768F"/>
    <w:rsid w:val="001F10C1"/>
    <w:rsid w:val="001F2CF0"/>
    <w:rsid w:val="001F5742"/>
    <w:rsid w:val="001F5A57"/>
    <w:rsid w:val="001F74C8"/>
    <w:rsid w:val="001F7F49"/>
    <w:rsid w:val="00200D40"/>
    <w:rsid w:val="0020396D"/>
    <w:rsid w:val="00204182"/>
    <w:rsid w:val="00206700"/>
    <w:rsid w:val="00207658"/>
    <w:rsid w:val="002077F4"/>
    <w:rsid w:val="00210A48"/>
    <w:rsid w:val="00212B15"/>
    <w:rsid w:val="00213474"/>
    <w:rsid w:val="00214A15"/>
    <w:rsid w:val="00216A73"/>
    <w:rsid w:val="002207AE"/>
    <w:rsid w:val="002225CE"/>
    <w:rsid w:val="002226C8"/>
    <w:rsid w:val="00222D17"/>
    <w:rsid w:val="00223DE8"/>
    <w:rsid w:val="00224277"/>
    <w:rsid w:val="00227579"/>
    <w:rsid w:val="00227F26"/>
    <w:rsid w:val="002321BB"/>
    <w:rsid w:val="00236C33"/>
    <w:rsid w:val="00237E74"/>
    <w:rsid w:val="0024126B"/>
    <w:rsid w:val="00242B7F"/>
    <w:rsid w:val="002442C7"/>
    <w:rsid w:val="002450FD"/>
    <w:rsid w:val="002451BD"/>
    <w:rsid w:val="00246B1E"/>
    <w:rsid w:val="00246D61"/>
    <w:rsid w:val="00251424"/>
    <w:rsid w:val="00252908"/>
    <w:rsid w:val="00252A18"/>
    <w:rsid w:val="00257A9B"/>
    <w:rsid w:val="00261EFC"/>
    <w:rsid w:val="00262334"/>
    <w:rsid w:val="00264942"/>
    <w:rsid w:val="0026741F"/>
    <w:rsid w:val="00267AA8"/>
    <w:rsid w:val="00271301"/>
    <w:rsid w:val="00273544"/>
    <w:rsid w:val="0027509B"/>
    <w:rsid w:val="00275B90"/>
    <w:rsid w:val="00277A63"/>
    <w:rsid w:val="00280A38"/>
    <w:rsid w:val="00280A8A"/>
    <w:rsid w:val="0028239B"/>
    <w:rsid w:val="002828FE"/>
    <w:rsid w:val="00284ADC"/>
    <w:rsid w:val="0028558F"/>
    <w:rsid w:val="00293800"/>
    <w:rsid w:val="002949AB"/>
    <w:rsid w:val="0029521B"/>
    <w:rsid w:val="0029544A"/>
    <w:rsid w:val="00296EE6"/>
    <w:rsid w:val="002977E3"/>
    <w:rsid w:val="002A052E"/>
    <w:rsid w:val="002A0933"/>
    <w:rsid w:val="002A1BFC"/>
    <w:rsid w:val="002A2F4F"/>
    <w:rsid w:val="002A3158"/>
    <w:rsid w:val="002A4E2B"/>
    <w:rsid w:val="002A6F90"/>
    <w:rsid w:val="002B2873"/>
    <w:rsid w:val="002B2E1E"/>
    <w:rsid w:val="002B396D"/>
    <w:rsid w:val="002B4535"/>
    <w:rsid w:val="002B4AC3"/>
    <w:rsid w:val="002B53E9"/>
    <w:rsid w:val="002C0E2A"/>
    <w:rsid w:val="002C28E6"/>
    <w:rsid w:val="002C468D"/>
    <w:rsid w:val="002C4EEC"/>
    <w:rsid w:val="002C50B2"/>
    <w:rsid w:val="002C5CD7"/>
    <w:rsid w:val="002C5FEF"/>
    <w:rsid w:val="002C61A3"/>
    <w:rsid w:val="002C62E4"/>
    <w:rsid w:val="002C6448"/>
    <w:rsid w:val="002C7052"/>
    <w:rsid w:val="002C75A1"/>
    <w:rsid w:val="002D169D"/>
    <w:rsid w:val="002D2105"/>
    <w:rsid w:val="002D4470"/>
    <w:rsid w:val="002D5D01"/>
    <w:rsid w:val="002E06FC"/>
    <w:rsid w:val="002E0D55"/>
    <w:rsid w:val="002E0E71"/>
    <w:rsid w:val="002E1DCC"/>
    <w:rsid w:val="002E38AF"/>
    <w:rsid w:val="002E4B6C"/>
    <w:rsid w:val="002E5867"/>
    <w:rsid w:val="002E5AF2"/>
    <w:rsid w:val="002E7DCC"/>
    <w:rsid w:val="002F1706"/>
    <w:rsid w:val="002F2117"/>
    <w:rsid w:val="002F21B8"/>
    <w:rsid w:val="002F444B"/>
    <w:rsid w:val="002F5CF6"/>
    <w:rsid w:val="002F63DD"/>
    <w:rsid w:val="00300765"/>
    <w:rsid w:val="00301012"/>
    <w:rsid w:val="00301606"/>
    <w:rsid w:val="0030250D"/>
    <w:rsid w:val="0030487E"/>
    <w:rsid w:val="003063C4"/>
    <w:rsid w:val="003107E2"/>
    <w:rsid w:val="003109B0"/>
    <w:rsid w:val="003121AB"/>
    <w:rsid w:val="00312443"/>
    <w:rsid w:val="00314CCB"/>
    <w:rsid w:val="003150BE"/>
    <w:rsid w:val="00316170"/>
    <w:rsid w:val="00317085"/>
    <w:rsid w:val="00317ECA"/>
    <w:rsid w:val="00324266"/>
    <w:rsid w:val="003278D3"/>
    <w:rsid w:val="003318D9"/>
    <w:rsid w:val="0033646A"/>
    <w:rsid w:val="0033665C"/>
    <w:rsid w:val="003425F0"/>
    <w:rsid w:val="0034313B"/>
    <w:rsid w:val="00346262"/>
    <w:rsid w:val="003503D2"/>
    <w:rsid w:val="003514E5"/>
    <w:rsid w:val="003525B9"/>
    <w:rsid w:val="00361EF3"/>
    <w:rsid w:val="00362138"/>
    <w:rsid w:val="00362C19"/>
    <w:rsid w:val="00364A42"/>
    <w:rsid w:val="00364EFA"/>
    <w:rsid w:val="003652C0"/>
    <w:rsid w:val="00367011"/>
    <w:rsid w:val="0037083F"/>
    <w:rsid w:val="00370862"/>
    <w:rsid w:val="00370B0E"/>
    <w:rsid w:val="00370B4A"/>
    <w:rsid w:val="00370E47"/>
    <w:rsid w:val="003711B0"/>
    <w:rsid w:val="00372D5D"/>
    <w:rsid w:val="00373CEE"/>
    <w:rsid w:val="00376917"/>
    <w:rsid w:val="003802C6"/>
    <w:rsid w:val="00380CA4"/>
    <w:rsid w:val="003817BC"/>
    <w:rsid w:val="003817EF"/>
    <w:rsid w:val="00381B7D"/>
    <w:rsid w:val="003847D5"/>
    <w:rsid w:val="00384D85"/>
    <w:rsid w:val="00384EED"/>
    <w:rsid w:val="00386FCB"/>
    <w:rsid w:val="003872AB"/>
    <w:rsid w:val="003901D1"/>
    <w:rsid w:val="0039161F"/>
    <w:rsid w:val="00393A42"/>
    <w:rsid w:val="003A1803"/>
    <w:rsid w:val="003A1996"/>
    <w:rsid w:val="003A1CBC"/>
    <w:rsid w:val="003A3923"/>
    <w:rsid w:val="003B0B66"/>
    <w:rsid w:val="003B274F"/>
    <w:rsid w:val="003B2AB6"/>
    <w:rsid w:val="003B369F"/>
    <w:rsid w:val="003B563B"/>
    <w:rsid w:val="003B6AA5"/>
    <w:rsid w:val="003C2495"/>
    <w:rsid w:val="003C3468"/>
    <w:rsid w:val="003C3A25"/>
    <w:rsid w:val="003C3E68"/>
    <w:rsid w:val="003C6730"/>
    <w:rsid w:val="003D2D48"/>
    <w:rsid w:val="003D2E83"/>
    <w:rsid w:val="003D4C71"/>
    <w:rsid w:val="003D592D"/>
    <w:rsid w:val="003D7553"/>
    <w:rsid w:val="003E2C05"/>
    <w:rsid w:val="003E528D"/>
    <w:rsid w:val="003E58AB"/>
    <w:rsid w:val="003E5DC1"/>
    <w:rsid w:val="003E6747"/>
    <w:rsid w:val="003F166A"/>
    <w:rsid w:val="003F2365"/>
    <w:rsid w:val="003F30F6"/>
    <w:rsid w:val="003F5DA1"/>
    <w:rsid w:val="003F741A"/>
    <w:rsid w:val="00401810"/>
    <w:rsid w:val="00402195"/>
    <w:rsid w:val="004035E6"/>
    <w:rsid w:val="00404A97"/>
    <w:rsid w:val="004075BF"/>
    <w:rsid w:val="00410FB3"/>
    <w:rsid w:val="004132C3"/>
    <w:rsid w:val="004139CE"/>
    <w:rsid w:val="00420C4F"/>
    <w:rsid w:val="00421448"/>
    <w:rsid w:val="00423B83"/>
    <w:rsid w:val="00425625"/>
    <w:rsid w:val="00427B8B"/>
    <w:rsid w:val="004306B6"/>
    <w:rsid w:val="004328D2"/>
    <w:rsid w:val="00432A37"/>
    <w:rsid w:val="00432A77"/>
    <w:rsid w:val="004362EC"/>
    <w:rsid w:val="004364F2"/>
    <w:rsid w:val="00436989"/>
    <w:rsid w:val="00440749"/>
    <w:rsid w:val="00443EF6"/>
    <w:rsid w:val="004444D7"/>
    <w:rsid w:val="00450796"/>
    <w:rsid w:val="00450BFA"/>
    <w:rsid w:val="0045275F"/>
    <w:rsid w:val="00453074"/>
    <w:rsid w:val="00453655"/>
    <w:rsid w:val="00453A7C"/>
    <w:rsid w:val="004566A0"/>
    <w:rsid w:val="004568A9"/>
    <w:rsid w:val="00456D3B"/>
    <w:rsid w:val="00456D98"/>
    <w:rsid w:val="00464741"/>
    <w:rsid w:val="004654FA"/>
    <w:rsid w:val="0046567F"/>
    <w:rsid w:val="00465A0E"/>
    <w:rsid w:val="004668E0"/>
    <w:rsid w:val="0047223B"/>
    <w:rsid w:val="00472C60"/>
    <w:rsid w:val="004748DB"/>
    <w:rsid w:val="00474FAA"/>
    <w:rsid w:val="004764D1"/>
    <w:rsid w:val="00477DF6"/>
    <w:rsid w:val="0048073B"/>
    <w:rsid w:val="00481060"/>
    <w:rsid w:val="0048143D"/>
    <w:rsid w:val="00481632"/>
    <w:rsid w:val="00482A02"/>
    <w:rsid w:val="00483618"/>
    <w:rsid w:val="00484EFA"/>
    <w:rsid w:val="004868B0"/>
    <w:rsid w:val="004873D1"/>
    <w:rsid w:val="00493281"/>
    <w:rsid w:val="00493E9B"/>
    <w:rsid w:val="004A05AF"/>
    <w:rsid w:val="004A2408"/>
    <w:rsid w:val="004A2E15"/>
    <w:rsid w:val="004A4111"/>
    <w:rsid w:val="004A5E2D"/>
    <w:rsid w:val="004B1BA8"/>
    <w:rsid w:val="004B2DD2"/>
    <w:rsid w:val="004B58A4"/>
    <w:rsid w:val="004B6458"/>
    <w:rsid w:val="004B6EB0"/>
    <w:rsid w:val="004C3ADA"/>
    <w:rsid w:val="004C54E4"/>
    <w:rsid w:val="004C59CF"/>
    <w:rsid w:val="004C6A0F"/>
    <w:rsid w:val="004D1471"/>
    <w:rsid w:val="004D1B3D"/>
    <w:rsid w:val="004E11B9"/>
    <w:rsid w:val="004E16B3"/>
    <w:rsid w:val="004E1B94"/>
    <w:rsid w:val="004E7D09"/>
    <w:rsid w:val="004F0504"/>
    <w:rsid w:val="004F32BC"/>
    <w:rsid w:val="004F3732"/>
    <w:rsid w:val="004F49A9"/>
    <w:rsid w:val="004F67DD"/>
    <w:rsid w:val="004F7D44"/>
    <w:rsid w:val="004F7FFA"/>
    <w:rsid w:val="00500417"/>
    <w:rsid w:val="005006E9"/>
    <w:rsid w:val="005023FD"/>
    <w:rsid w:val="00505026"/>
    <w:rsid w:val="005054E1"/>
    <w:rsid w:val="00506E30"/>
    <w:rsid w:val="00507BC8"/>
    <w:rsid w:val="00515617"/>
    <w:rsid w:val="00517351"/>
    <w:rsid w:val="00517787"/>
    <w:rsid w:val="0052073C"/>
    <w:rsid w:val="005211F1"/>
    <w:rsid w:val="00524228"/>
    <w:rsid w:val="00530F30"/>
    <w:rsid w:val="00531693"/>
    <w:rsid w:val="00532D93"/>
    <w:rsid w:val="00532E39"/>
    <w:rsid w:val="005330AF"/>
    <w:rsid w:val="00534286"/>
    <w:rsid w:val="0053466B"/>
    <w:rsid w:val="00535D36"/>
    <w:rsid w:val="00536C5E"/>
    <w:rsid w:val="005418D9"/>
    <w:rsid w:val="00543697"/>
    <w:rsid w:val="00545577"/>
    <w:rsid w:val="005473C5"/>
    <w:rsid w:val="005503B5"/>
    <w:rsid w:val="005520BE"/>
    <w:rsid w:val="00555C63"/>
    <w:rsid w:val="005562F3"/>
    <w:rsid w:val="00561189"/>
    <w:rsid w:val="0056147C"/>
    <w:rsid w:val="005625D8"/>
    <w:rsid w:val="005634EB"/>
    <w:rsid w:val="0056633C"/>
    <w:rsid w:val="00566C3E"/>
    <w:rsid w:val="00566FA5"/>
    <w:rsid w:val="0057106F"/>
    <w:rsid w:val="00571176"/>
    <w:rsid w:val="0057274D"/>
    <w:rsid w:val="005758D0"/>
    <w:rsid w:val="00576833"/>
    <w:rsid w:val="00576E8D"/>
    <w:rsid w:val="00583678"/>
    <w:rsid w:val="005849A2"/>
    <w:rsid w:val="0058551C"/>
    <w:rsid w:val="00585B0D"/>
    <w:rsid w:val="0058613E"/>
    <w:rsid w:val="00587090"/>
    <w:rsid w:val="00587BBC"/>
    <w:rsid w:val="005950A4"/>
    <w:rsid w:val="00596549"/>
    <w:rsid w:val="00597401"/>
    <w:rsid w:val="00597BDC"/>
    <w:rsid w:val="005A399F"/>
    <w:rsid w:val="005A41BD"/>
    <w:rsid w:val="005A442E"/>
    <w:rsid w:val="005B0CA3"/>
    <w:rsid w:val="005B1FD3"/>
    <w:rsid w:val="005B2402"/>
    <w:rsid w:val="005B2C19"/>
    <w:rsid w:val="005B34B3"/>
    <w:rsid w:val="005B3990"/>
    <w:rsid w:val="005B56C5"/>
    <w:rsid w:val="005B62F2"/>
    <w:rsid w:val="005B67B6"/>
    <w:rsid w:val="005B69E6"/>
    <w:rsid w:val="005C059B"/>
    <w:rsid w:val="005C1A2D"/>
    <w:rsid w:val="005C33E4"/>
    <w:rsid w:val="005C3D06"/>
    <w:rsid w:val="005C507F"/>
    <w:rsid w:val="005C6E23"/>
    <w:rsid w:val="005C6E67"/>
    <w:rsid w:val="005D0B24"/>
    <w:rsid w:val="005D472B"/>
    <w:rsid w:val="005D47FE"/>
    <w:rsid w:val="005D4D32"/>
    <w:rsid w:val="005E186C"/>
    <w:rsid w:val="005E3174"/>
    <w:rsid w:val="005E4862"/>
    <w:rsid w:val="005E4C30"/>
    <w:rsid w:val="005E5871"/>
    <w:rsid w:val="005E626C"/>
    <w:rsid w:val="005E6A98"/>
    <w:rsid w:val="005E79D2"/>
    <w:rsid w:val="005F075A"/>
    <w:rsid w:val="005F0F41"/>
    <w:rsid w:val="005F1B0B"/>
    <w:rsid w:val="005F1F94"/>
    <w:rsid w:val="005F2535"/>
    <w:rsid w:val="005F2AA5"/>
    <w:rsid w:val="005F37F4"/>
    <w:rsid w:val="005F4449"/>
    <w:rsid w:val="005F66C2"/>
    <w:rsid w:val="005F7367"/>
    <w:rsid w:val="005F75D2"/>
    <w:rsid w:val="00600507"/>
    <w:rsid w:val="00600A66"/>
    <w:rsid w:val="00601E64"/>
    <w:rsid w:val="006058B4"/>
    <w:rsid w:val="00606076"/>
    <w:rsid w:val="006068A4"/>
    <w:rsid w:val="00606C30"/>
    <w:rsid w:val="00606E23"/>
    <w:rsid w:val="00607317"/>
    <w:rsid w:val="00611721"/>
    <w:rsid w:val="00611B40"/>
    <w:rsid w:val="006159A8"/>
    <w:rsid w:val="00615E7A"/>
    <w:rsid w:val="00620258"/>
    <w:rsid w:val="006206A5"/>
    <w:rsid w:val="006207C2"/>
    <w:rsid w:val="00620DA3"/>
    <w:rsid w:val="00621AB8"/>
    <w:rsid w:val="00622133"/>
    <w:rsid w:val="00623029"/>
    <w:rsid w:val="0062369F"/>
    <w:rsid w:val="0062562D"/>
    <w:rsid w:val="00630885"/>
    <w:rsid w:val="00630F9A"/>
    <w:rsid w:val="00631CC2"/>
    <w:rsid w:val="00632A75"/>
    <w:rsid w:val="00634805"/>
    <w:rsid w:val="00634827"/>
    <w:rsid w:val="00635288"/>
    <w:rsid w:val="00636087"/>
    <w:rsid w:val="00641759"/>
    <w:rsid w:val="00641AB5"/>
    <w:rsid w:val="00643D15"/>
    <w:rsid w:val="006443B5"/>
    <w:rsid w:val="00644FAC"/>
    <w:rsid w:val="006505C4"/>
    <w:rsid w:val="006528DB"/>
    <w:rsid w:val="006560A4"/>
    <w:rsid w:val="00660E80"/>
    <w:rsid w:val="00663542"/>
    <w:rsid w:val="00664F13"/>
    <w:rsid w:val="006650F9"/>
    <w:rsid w:val="0066652D"/>
    <w:rsid w:val="0066715F"/>
    <w:rsid w:val="00667D21"/>
    <w:rsid w:val="00672ADE"/>
    <w:rsid w:val="00673FA3"/>
    <w:rsid w:val="006753BB"/>
    <w:rsid w:val="006778B8"/>
    <w:rsid w:val="00681574"/>
    <w:rsid w:val="006831D1"/>
    <w:rsid w:val="006844DB"/>
    <w:rsid w:val="00685966"/>
    <w:rsid w:val="006869A4"/>
    <w:rsid w:val="00690CAD"/>
    <w:rsid w:val="00691877"/>
    <w:rsid w:val="00693684"/>
    <w:rsid w:val="00693E27"/>
    <w:rsid w:val="00695B1D"/>
    <w:rsid w:val="00696EAA"/>
    <w:rsid w:val="006A2559"/>
    <w:rsid w:val="006A2685"/>
    <w:rsid w:val="006A3AD4"/>
    <w:rsid w:val="006A4041"/>
    <w:rsid w:val="006A45E7"/>
    <w:rsid w:val="006A5117"/>
    <w:rsid w:val="006A6441"/>
    <w:rsid w:val="006A64BF"/>
    <w:rsid w:val="006A6CB8"/>
    <w:rsid w:val="006B0493"/>
    <w:rsid w:val="006B0891"/>
    <w:rsid w:val="006B0939"/>
    <w:rsid w:val="006B1391"/>
    <w:rsid w:val="006B1581"/>
    <w:rsid w:val="006B158B"/>
    <w:rsid w:val="006B6D62"/>
    <w:rsid w:val="006B71E6"/>
    <w:rsid w:val="006B74B4"/>
    <w:rsid w:val="006C1DE1"/>
    <w:rsid w:val="006C26D4"/>
    <w:rsid w:val="006C3782"/>
    <w:rsid w:val="006C56AC"/>
    <w:rsid w:val="006C56B1"/>
    <w:rsid w:val="006D0075"/>
    <w:rsid w:val="006D271E"/>
    <w:rsid w:val="006D2BBF"/>
    <w:rsid w:val="006D6119"/>
    <w:rsid w:val="006D6964"/>
    <w:rsid w:val="006D7085"/>
    <w:rsid w:val="006D7A05"/>
    <w:rsid w:val="006E25AA"/>
    <w:rsid w:val="006E28AD"/>
    <w:rsid w:val="006E3093"/>
    <w:rsid w:val="006E311F"/>
    <w:rsid w:val="006E4204"/>
    <w:rsid w:val="006E6BEA"/>
    <w:rsid w:val="006F1033"/>
    <w:rsid w:val="006F3441"/>
    <w:rsid w:val="006F4E13"/>
    <w:rsid w:val="006F50AB"/>
    <w:rsid w:val="006F5A05"/>
    <w:rsid w:val="007001C6"/>
    <w:rsid w:val="00700B1E"/>
    <w:rsid w:val="0070199B"/>
    <w:rsid w:val="00703D7E"/>
    <w:rsid w:val="007047E5"/>
    <w:rsid w:val="00706D2C"/>
    <w:rsid w:val="0070744B"/>
    <w:rsid w:val="007104F3"/>
    <w:rsid w:val="0071520C"/>
    <w:rsid w:val="0071746C"/>
    <w:rsid w:val="00717B4F"/>
    <w:rsid w:val="00720700"/>
    <w:rsid w:val="007209E0"/>
    <w:rsid w:val="00722804"/>
    <w:rsid w:val="00725470"/>
    <w:rsid w:val="00727C39"/>
    <w:rsid w:val="007353FF"/>
    <w:rsid w:val="00741B16"/>
    <w:rsid w:val="0074267B"/>
    <w:rsid w:val="0074412C"/>
    <w:rsid w:val="00745454"/>
    <w:rsid w:val="00746BCA"/>
    <w:rsid w:val="00747DD3"/>
    <w:rsid w:val="00747E7F"/>
    <w:rsid w:val="00750522"/>
    <w:rsid w:val="00751B10"/>
    <w:rsid w:val="00752C87"/>
    <w:rsid w:val="0075376C"/>
    <w:rsid w:val="00753BEA"/>
    <w:rsid w:val="0075440C"/>
    <w:rsid w:val="00754A60"/>
    <w:rsid w:val="00757A8B"/>
    <w:rsid w:val="00761F88"/>
    <w:rsid w:val="007632BA"/>
    <w:rsid w:val="007642CB"/>
    <w:rsid w:val="0076451A"/>
    <w:rsid w:val="00765676"/>
    <w:rsid w:val="00766731"/>
    <w:rsid w:val="00766FB8"/>
    <w:rsid w:val="0077104C"/>
    <w:rsid w:val="00783337"/>
    <w:rsid w:val="007835DA"/>
    <w:rsid w:val="00784913"/>
    <w:rsid w:val="007850CC"/>
    <w:rsid w:val="00785FE7"/>
    <w:rsid w:val="00793591"/>
    <w:rsid w:val="00795BA5"/>
    <w:rsid w:val="007961DB"/>
    <w:rsid w:val="00796857"/>
    <w:rsid w:val="00797042"/>
    <w:rsid w:val="007A0DAE"/>
    <w:rsid w:val="007A1C3A"/>
    <w:rsid w:val="007A4008"/>
    <w:rsid w:val="007A42D4"/>
    <w:rsid w:val="007A5234"/>
    <w:rsid w:val="007A57A2"/>
    <w:rsid w:val="007A5E86"/>
    <w:rsid w:val="007B17B6"/>
    <w:rsid w:val="007B4DC8"/>
    <w:rsid w:val="007B6E4A"/>
    <w:rsid w:val="007C0871"/>
    <w:rsid w:val="007C1474"/>
    <w:rsid w:val="007C41B7"/>
    <w:rsid w:val="007C737A"/>
    <w:rsid w:val="007D0125"/>
    <w:rsid w:val="007D1CC4"/>
    <w:rsid w:val="007D22F3"/>
    <w:rsid w:val="007D3972"/>
    <w:rsid w:val="007D3B21"/>
    <w:rsid w:val="007D5DD4"/>
    <w:rsid w:val="007D6CA5"/>
    <w:rsid w:val="007E0136"/>
    <w:rsid w:val="007E1964"/>
    <w:rsid w:val="007E2A82"/>
    <w:rsid w:val="007E3720"/>
    <w:rsid w:val="007E3FF4"/>
    <w:rsid w:val="007E40E7"/>
    <w:rsid w:val="007F158D"/>
    <w:rsid w:val="007F3C30"/>
    <w:rsid w:val="007F3E39"/>
    <w:rsid w:val="007F3F48"/>
    <w:rsid w:val="007F400B"/>
    <w:rsid w:val="007F4C36"/>
    <w:rsid w:val="007F638E"/>
    <w:rsid w:val="007F6C2D"/>
    <w:rsid w:val="007F7EEE"/>
    <w:rsid w:val="00800EB9"/>
    <w:rsid w:val="00801994"/>
    <w:rsid w:val="008035D3"/>
    <w:rsid w:val="00803FAF"/>
    <w:rsid w:val="00804F06"/>
    <w:rsid w:val="008108E9"/>
    <w:rsid w:val="0081199C"/>
    <w:rsid w:val="00811F3F"/>
    <w:rsid w:val="008130E1"/>
    <w:rsid w:val="008134BE"/>
    <w:rsid w:val="0081427F"/>
    <w:rsid w:val="00814CAC"/>
    <w:rsid w:val="0081554B"/>
    <w:rsid w:val="00815E5A"/>
    <w:rsid w:val="0081737D"/>
    <w:rsid w:val="00820930"/>
    <w:rsid w:val="008237A7"/>
    <w:rsid w:val="00826B2A"/>
    <w:rsid w:val="008276B9"/>
    <w:rsid w:val="00830ED9"/>
    <w:rsid w:val="008318A1"/>
    <w:rsid w:val="00832510"/>
    <w:rsid w:val="008327BC"/>
    <w:rsid w:val="00837009"/>
    <w:rsid w:val="008377A7"/>
    <w:rsid w:val="0084084E"/>
    <w:rsid w:val="008410A2"/>
    <w:rsid w:val="0084436B"/>
    <w:rsid w:val="00845AEA"/>
    <w:rsid w:val="00845B55"/>
    <w:rsid w:val="0084607C"/>
    <w:rsid w:val="008477AB"/>
    <w:rsid w:val="008520CE"/>
    <w:rsid w:val="00852A8F"/>
    <w:rsid w:val="00852B08"/>
    <w:rsid w:val="008537FD"/>
    <w:rsid w:val="00853CB2"/>
    <w:rsid w:val="008547E5"/>
    <w:rsid w:val="00856E21"/>
    <w:rsid w:val="00856E99"/>
    <w:rsid w:val="00860AC3"/>
    <w:rsid w:val="00864728"/>
    <w:rsid w:val="00865AE1"/>
    <w:rsid w:val="008713AB"/>
    <w:rsid w:val="00872239"/>
    <w:rsid w:val="00874ADC"/>
    <w:rsid w:val="00875CBE"/>
    <w:rsid w:val="00876513"/>
    <w:rsid w:val="008766DB"/>
    <w:rsid w:val="0087742A"/>
    <w:rsid w:val="00881FD4"/>
    <w:rsid w:val="0088625E"/>
    <w:rsid w:val="00886541"/>
    <w:rsid w:val="0089032B"/>
    <w:rsid w:val="008909E9"/>
    <w:rsid w:val="00891344"/>
    <w:rsid w:val="00891D0E"/>
    <w:rsid w:val="00892D7B"/>
    <w:rsid w:val="008A512D"/>
    <w:rsid w:val="008A7341"/>
    <w:rsid w:val="008B06D1"/>
    <w:rsid w:val="008B36EC"/>
    <w:rsid w:val="008C0412"/>
    <w:rsid w:val="008C0936"/>
    <w:rsid w:val="008C0B4D"/>
    <w:rsid w:val="008C1C1E"/>
    <w:rsid w:val="008C1F4A"/>
    <w:rsid w:val="008C2429"/>
    <w:rsid w:val="008C2A0A"/>
    <w:rsid w:val="008C4F96"/>
    <w:rsid w:val="008C656B"/>
    <w:rsid w:val="008C7B61"/>
    <w:rsid w:val="008D045A"/>
    <w:rsid w:val="008D0A06"/>
    <w:rsid w:val="008D11AD"/>
    <w:rsid w:val="008D2A91"/>
    <w:rsid w:val="008D4999"/>
    <w:rsid w:val="008D4A9C"/>
    <w:rsid w:val="008D4BE6"/>
    <w:rsid w:val="008D515A"/>
    <w:rsid w:val="008D72F2"/>
    <w:rsid w:val="008E0DE2"/>
    <w:rsid w:val="008E1496"/>
    <w:rsid w:val="008E1B03"/>
    <w:rsid w:val="008E3E30"/>
    <w:rsid w:val="008E6C31"/>
    <w:rsid w:val="008E7E5F"/>
    <w:rsid w:val="008F108A"/>
    <w:rsid w:val="008F1593"/>
    <w:rsid w:val="008F7095"/>
    <w:rsid w:val="008F79FD"/>
    <w:rsid w:val="00902233"/>
    <w:rsid w:val="00902E73"/>
    <w:rsid w:val="00903334"/>
    <w:rsid w:val="00907097"/>
    <w:rsid w:val="0090766E"/>
    <w:rsid w:val="00910EED"/>
    <w:rsid w:val="009162C7"/>
    <w:rsid w:val="00920BE9"/>
    <w:rsid w:val="009221DE"/>
    <w:rsid w:val="00925D4C"/>
    <w:rsid w:val="00930D30"/>
    <w:rsid w:val="00931148"/>
    <w:rsid w:val="0093188F"/>
    <w:rsid w:val="00932088"/>
    <w:rsid w:val="00935846"/>
    <w:rsid w:val="00937F9D"/>
    <w:rsid w:val="00941655"/>
    <w:rsid w:val="0094443F"/>
    <w:rsid w:val="0094576D"/>
    <w:rsid w:val="00945EA5"/>
    <w:rsid w:val="009464BB"/>
    <w:rsid w:val="00953567"/>
    <w:rsid w:val="00954E83"/>
    <w:rsid w:val="00956F01"/>
    <w:rsid w:val="00957FB7"/>
    <w:rsid w:val="009627B4"/>
    <w:rsid w:val="00963BAB"/>
    <w:rsid w:val="009665AC"/>
    <w:rsid w:val="00966855"/>
    <w:rsid w:val="00971D71"/>
    <w:rsid w:val="00972710"/>
    <w:rsid w:val="00974708"/>
    <w:rsid w:val="00975B99"/>
    <w:rsid w:val="0097643E"/>
    <w:rsid w:val="00976A36"/>
    <w:rsid w:val="00976C40"/>
    <w:rsid w:val="009818B3"/>
    <w:rsid w:val="0098455C"/>
    <w:rsid w:val="00984840"/>
    <w:rsid w:val="009848A7"/>
    <w:rsid w:val="00985501"/>
    <w:rsid w:val="009864F6"/>
    <w:rsid w:val="0099077D"/>
    <w:rsid w:val="00994BDC"/>
    <w:rsid w:val="0099795F"/>
    <w:rsid w:val="00997D71"/>
    <w:rsid w:val="009A00B0"/>
    <w:rsid w:val="009A1329"/>
    <w:rsid w:val="009A1A34"/>
    <w:rsid w:val="009A3F00"/>
    <w:rsid w:val="009A4A7C"/>
    <w:rsid w:val="009A527B"/>
    <w:rsid w:val="009A5AEA"/>
    <w:rsid w:val="009A67FE"/>
    <w:rsid w:val="009B2203"/>
    <w:rsid w:val="009B70A5"/>
    <w:rsid w:val="009B73AA"/>
    <w:rsid w:val="009C04E1"/>
    <w:rsid w:val="009C0DC0"/>
    <w:rsid w:val="009C1918"/>
    <w:rsid w:val="009C2CFC"/>
    <w:rsid w:val="009C317D"/>
    <w:rsid w:val="009C71F1"/>
    <w:rsid w:val="009C7275"/>
    <w:rsid w:val="009C7B38"/>
    <w:rsid w:val="009D0371"/>
    <w:rsid w:val="009D23D4"/>
    <w:rsid w:val="009D2DC6"/>
    <w:rsid w:val="009D3F80"/>
    <w:rsid w:val="009D42F3"/>
    <w:rsid w:val="009D4BDD"/>
    <w:rsid w:val="009D516F"/>
    <w:rsid w:val="009D5418"/>
    <w:rsid w:val="009D73AB"/>
    <w:rsid w:val="009D74FE"/>
    <w:rsid w:val="009E0E33"/>
    <w:rsid w:val="009E27E4"/>
    <w:rsid w:val="009E28ED"/>
    <w:rsid w:val="009E3C37"/>
    <w:rsid w:val="009E61F8"/>
    <w:rsid w:val="009E6399"/>
    <w:rsid w:val="009F1CB8"/>
    <w:rsid w:val="009F2FF7"/>
    <w:rsid w:val="009F48DE"/>
    <w:rsid w:val="009F5202"/>
    <w:rsid w:val="009F5A65"/>
    <w:rsid w:val="009F669F"/>
    <w:rsid w:val="009F7437"/>
    <w:rsid w:val="00A00EFB"/>
    <w:rsid w:val="00A0348C"/>
    <w:rsid w:val="00A03D93"/>
    <w:rsid w:val="00A03E13"/>
    <w:rsid w:val="00A04475"/>
    <w:rsid w:val="00A06675"/>
    <w:rsid w:val="00A131E6"/>
    <w:rsid w:val="00A15238"/>
    <w:rsid w:val="00A157FF"/>
    <w:rsid w:val="00A17F69"/>
    <w:rsid w:val="00A20192"/>
    <w:rsid w:val="00A20C85"/>
    <w:rsid w:val="00A23E64"/>
    <w:rsid w:val="00A24811"/>
    <w:rsid w:val="00A249E3"/>
    <w:rsid w:val="00A25F10"/>
    <w:rsid w:val="00A30C5F"/>
    <w:rsid w:val="00A31838"/>
    <w:rsid w:val="00A3236A"/>
    <w:rsid w:val="00A332AD"/>
    <w:rsid w:val="00A34460"/>
    <w:rsid w:val="00A34ED1"/>
    <w:rsid w:val="00A35AAE"/>
    <w:rsid w:val="00A36968"/>
    <w:rsid w:val="00A42899"/>
    <w:rsid w:val="00A51309"/>
    <w:rsid w:val="00A5369D"/>
    <w:rsid w:val="00A544DC"/>
    <w:rsid w:val="00A571FF"/>
    <w:rsid w:val="00A60C59"/>
    <w:rsid w:val="00A61619"/>
    <w:rsid w:val="00A63971"/>
    <w:rsid w:val="00A63B36"/>
    <w:rsid w:val="00A63FFA"/>
    <w:rsid w:val="00A64004"/>
    <w:rsid w:val="00A67E1D"/>
    <w:rsid w:val="00A71A7D"/>
    <w:rsid w:val="00A71B54"/>
    <w:rsid w:val="00A72472"/>
    <w:rsid w:val="00A726FD"/>
    <w:rsid w:val="00A74537"/>
    <w:rsid w:val="00A80D67"/>
    <w:rsid w:val="00A82051"/>
    <w:rsid w:val="00A84542"/>
    <w:rsid w:val="00A866E3"/>
    <w:rsid w:val="00A870EA"/>
    <w:rsid w:val="00A8763C"/>
    <w:rsid w:val="00A90F36"/>
    <w:rsid w:val="00A90FF7"/>
    <w:rsid w:val="00A91679"/>
    <w:rsid w:val="00A9233F"/>
    <w:rsid w:val="00A92E2D"/>
    <w:rsid w:val="00A9416F"/>
    <w:rsid w:val="00A94E23"/>
    <w:rsid w:val="00A95355"/>
    <w:rsid w:val="00A96EE4"/>
    <w:rsid w:val="00A97517"/>
    <w:rsid w:val="00AA0EF4"/>
    <w:rsid w:val="00AA16F7"/>
    <w:rsid w:val="00AA31D0"/>
    <w:rsid w:val="00AA6747"/>
    <w:rsid w:val="00AA6D78"/>
    <w:rsid w:val="00AB06CA"/>
    <w:rsid w:val="00AB29D2"/>
    <w:rsid w:val="00AB30B9"/>
    <w:rsid w:val="00AB35A8"/>
    <w:rsid w:val="00AB5ED0"/>
    <w:rsid w:val="00AB5EE9"/>
    <w:rsid w:val="00AB74EE"/>
    <w:rsid w:val="00AB7D03"/>
    <w:rsid w:val="00AC1B14"/>
    <w:rsid w:val="00AC41E2"/>
    <w:rsid w:val="00AC466C"/>
    <w:rsid w:val="00AC5433"/>
    <w:rsid w:val="00AC6500"/>
    <w:rsid w:val="00AC6C6D"/>
    <w:rsid w:val="00AD3498"/>
    <w:rsid w:val="00AD4773"/>
    <w:rsid w:val="00AD50D7"/>
    <w:rsid w:val="00AD5248"/>
    <w:rsid w:val="00AD69FC"/>
    <w:rsid w:val="00AE082A"/>
    <w:rsid w:val="00AE38D3"/>
    <w:rsid w:val="00AE5154"/>
    <w:rsid w:val="00AE5BA5"/>
    <w:rsid w:val="00AE602C"/>
    <w:rsid w:val="00AF2455"/>
    <w:rsid w:val="00AF2B50"/>
    <w:rsid w:val="00AF38E6"/>
    <w:rsid w:val="00AF40AD"/>
    <w:rsid w:val="00AF57B8"/>
    <w:rsid w:val="00AF77A2"/>
    <w:rsid w:val="00AF7CC0"/>
    <w:rsid w:val="00B00B6A"/>
    <w:rsid w:val="00B010F9"/>
    <w:rsid w:val="00B02721"/>
    <w:rsid w:val="00B02953"/>
    <w:rsid w:val="00B041EC"/>
    <w:rsid w:val="00B05FC2"/>
    <w:rsid w:val="00B10DE7"/>
    <w:rsid w:val="00B11D85"/>
    <w:rsid w:val="00B14ACD"/>
    <w:rsid w:val="00B1694A"/>
    <w:rsid w:val="00B25E4B"/>
    <w:rsid w:val="00B25E7B"/>
    <w:rsid w:val="00B27951"/>
    <w:rsid w:val="00B32B47"/>
    <w:rsid w:val="00B32D7D"/>
    <w:rsid w:val="00B33B81"/>
    <w:rsid w:val="00B34012"/>
    <w:rsid w:val="00B40E90"/>
    <w:rsid w:val="00B42A5B"/>
    <w:rsid w:val="00B4618B"/>
    <w:rsid w:val="00B47BAF"/>
    <w:rsid w:val="00B51394"/>
    <w:rsid w:val="00B52BAE"/>
    <w:rsid w:val="00B54DDC"/>
    <w:rsid w:val="00B5514E"/>
    <w:rsid w:val="00B557C3"/>
    <w:rsid w:val="00B557CA"/>
    <w:rsid w:val="00B5677A"/>
    <w:rsid w:val="00B60D5A"/>
    <w:rsid w:val="00B64A34"/>
    <w:rsid w:val="00B66E57"/>
    <w:rsid w:val="00B724DA"/>
    <w:rsid w:val="00B7271F"/>
    <w:rsid w:val="00B73BA5"/>
    <w:rsid w:val="00B73EDB"/>
    <w:rsid w:val="00B7440D"/>
    <w:rsid w:val="00B831B0"/>
    <w:rsid w:val="00B8356D"/>
    <w:rsid w:val="00B86B74"/>
    <w:rsid w:val="00B873C8"/>
    <w:rsid w:val="00B87F93"/>
    <w:rsid w:val="00B90022"/>
    <w:rsid w:val="00B9121D"/>
    <w:rsid w:val="00B91D36"/>
    <w:rsid w:val="00B91EC9"/>
    <w:rsid w:val="00B92A45"/>
    <w:rsid w:val="00B92C4C"/>
    <w:rsid w:val="00B93FC8"/>
    <w:rsid w:val="00B949DB"/>
    <w:rsid w:val="00B95926"/>
    <w:rsid w:val="00B97C4C"/>
    <w:rsid w:val="00BA2E4F"/>
    <w:rsid w:val="00BA327E"/>
    <w:rsid w:val="00BA40CB"/>
    <w:rsid w:val="00BA5523"/>
    <w:rsid w:val="00BA6301"/>
    <w:rsid w:val="00BA70B6"/>
    <w:rsid w:val="00BA7437"/>
    <w:rsid w:val="00BB066D"/>
    <w:rsid w:val="00BB13D2"/>
    <w:rsid w:val="00BB14DB"/>
    <w:rsid w:val="00BB207F"/>
    <w:rsid w:val="00BB2857"/>
    <w:rsid w:val="00BB74EB"/>
    <w:rsid w:val="00BB7EFD"/>
    <w:rsid w:val="00BC0801"/>
    <w:rsid w:val="00BC2AB6"/>
    <w:rsid w:val="00BC63B4"/>
    <w:rsid w:val="00BC78D4"/>
    <w:rsid w:val="00BD17EB"/>
    <w:rsid w:val="00BD1CBF"/>
    <w:rsid w:val="00BD37CD"/>
    <w:rsid w:val="00BD4544"/>
    <w:rsid w:val="00BD468D"/>
    <w:rsid w:val="00BD4EBE"/>
    <w:rsid w:val="00BD71C3"/>
    <w:rsid w:val="00BD74F4"/>
    <w:rsid w:val="00BE27F5"/>
    <w:rsid w:val="00BE30A0"/>
    <w:rsid w:val="00BE3E8F"/>
    <w:rsid w:val="00BE4253"/>
    <w:rsid w:val="00BE4922"/>
    <w:rsid w:val="00BE4E8C"/>
    <w:rsid w:val="00BF0DA8"/>
    <w:rsid w:val="00BF3ADC"/>
    <w:rsid w:val="00BF4901"/>
    <w:rsid w:val="00BF52C9"/>
    <w:rsid w:val="00BF6E15"/>
    <w:rsid w:val="00C0010C"/>
    <w:rsid w:val="00C01030"/>
    <w:rsid w:val="00C01F83"/>
    <w:rsid w:val="00C04097"/>
    <w:rsid w:val="00C0421A"/>
    <w:rsid w:val="00C04337"/>
    <w:rsid w:val="00C043CC"/>
    <w:rsid w:val="00C056A9"/>
    <w:rsid w:val="00C05AAD"/>
    <w:rsid w:val="00C06F9B"/>
    <w:rsid w:val="00C10158"/>
    <w:rsid w:val="00C1046C"/>
    <w:rsid w:val="00C12DA5"/>
    <w:rsid w:val="00C1496A"/>
    <w:rsid w:val="00C1598B"/>
    <w:rsid w:val="00C16E80"/>
    <w:rsid w:val="00C22F7B"/>
    <w:rsid w:val="00C23A49"/>
    <w:rsid w:val="00C249F1"/>
    <w:rsid w:val="00C2501C"/>
    <w:rsid w:val="00C26870"/>
    <w:rsid w:val="00C32246"/>
    <w:rsid w:val="00C3396B"/>
    <w:rsid w:val="00C34E35"/>
    <w:rsid w:val="00C351D5"/>
    <w:rsid w:val="00C4215B"/>
    <w:rsid w:val="00C44001"/>
    <w:rsid w:val="00C4609E"/>
    <w:rsid w:val="00C46152"/>
    <w:rsid w:val="00C46C8B"/>
    <w:rsid w:val="00C51317"/>
    <w:rsid w:val="00C518C5"/>
    <w:rsid w:val="00C54AB3"/>
    <w:rsid w:val="00C56988"/>
    <w:rsid w:val="00C56F66"/>
    <w:rsid w:val="00C600C4"/>
    <w:rsid w:val="00C6073A"/>
    <w:rsid w:val="00C64AD6"/>
    <w:rsid w:val="00C657FB"/>
    <w:rsid w:val="00C6715E"/>
    <w:rsid w:val="00C67D00"/>
    <w:rsid w:val="00C71C87"/>
    <w:rsid w:val="00C72289"/>
    <w:rsid w:val="00C748D0"/>
    <w:rsid w:val="00C74ED4"/>
    <w:rsid w:val="00C752A4"/>
    <w:rsid w:val="00C76685"/>
    <w:rsid w:val="00C80E99"/>
    <w:rsid w:val="00C8193F"/>
    <w:rsid w:val="00C821F4"/>
    <w:rsid w:val="00C82CF5"/>
    <w:rsid w:val="00C850DB"/>
    <w:rsid w:val="00C8550C"/>
    <w:rsid w:val="00C86CAD"/>
    <w:rsid w:val="00C87844"/>
    <w:rsid w:val="00C93B3A"/>
    <w:rsid w:val="00C959D5"/>
    <w:rsid w:val="00CA0DA9"/>
    <w:rsid w:val="00CA1267"/>
    <w:rsid w:val="00CA1F45"/>
    <w:rsid w:val="00CA4550"/>
    <w:rsid w:val="00CB013B"/>
    <w:rsid w:val="00CB2E2A"/>
    <w:rsid w:val="00CB3E21"/>
    <w:rsid w:val="00CB6365"/>
    <w:rsid w:val="00CB7DF7"/>
    <w:rsid w:val="00CC0C58"/>
    <w:rsid w:val="00CC0D59"/>
    <w:rsid w:val="00CC1852"/>
    <w:rsid w:val="00CC252E"/>
    <w:rsid w:val="00CC277C"/>
    <w:rsid w:val="00CC2E76"/>
    <w:rsid w:val="00CC374B"/>
    <w:rsid w:val="00CC3E6A"/>
    <w:rsid w:val="00CC4694"/>
    <w:rsid w:val="00CC61CA"/>
    <w:rsid w:val="00CC6F23"/>
    <w:rsid w:val="00CC7F02"/>
    <w:rsid w:val="00CD31EC"/>
    <w:rsid w:val="00CD7483"/>
    <w:rsid w:val="00CE2968"/>
    <w:rsid w:val="00CE2A87"/>
    <w:rsid w:val="00CE2A8E"/>
    <w:rsid w:val="00CE3137"/>
    <w:rsid w:val="00CE38E0"/>
    <w:rsid w:val="00CE428C"/>
    <w:rsid w:val="00CE6F32"/>
    <w:rsid w:val="00CF0AA4"/>
    <w:rsid w:val="00CF0C38"/>
    <w:rsid w:val="00CF1219"/>
    <w:rsid w:val="00CF24D8"/>
    <w:rsid w:val="00CF3744"/>
    <w:rsid w:val="00CF3C95"/>
    <w:rsid w:val="00CF5CA7"/>
    <w:rsid w:val="00CF7ACF"/>
    <w:rsid w:val="00D00AE8"/>
    <w:rsid w:val="00D011FF"/>
    <w:rsid w:val="00D01550"/>
    <w:rsid w:val="00D01CBE"/>
    <w:rsid w:val="00D02693"/>
    <w:rsid w:val="00D030CC"/>
    <w:rsid w:val="00D03C95"/>
    <w:rsid w:val="00D041F0"/>
    <w:rsid w:val="00D058DB"/>
    <w:rsid w:val="00D061BE"/>
    <w:rsid w:val="00D0666B"/>
    <w:rsid w:val="00D078C5"/>
    <w:rsid w:val="00D151B1"/>
    <w:rsid w:val="00D16173"/>
    <w:rsid w:val="00D20695"/>
    <w:rsid w:val="00D230C6"/>
    <w:rsid w:val="00D23E07"/>
    <w:rsid w:val="00D24A7B"/>
    <w:rsid w:val="00D30D6D"/>
    <w:rsid w:val="00D31CBC"/>
    <w:rsid w:val="00D3260F"/>
    <w:rsid w:val="00D339F7"/>
    <w:rsid w:val="00D379B6"/>
    <w:rsid w:val="00D412EF"/>
    <w:rsid w:val="00D42350"/>
    <w:rsid w:val="00D435C5"/>
    <w:rsid w:val="00D46858"/>
    <w:rsid w:val="00D47BF9"/>
    <w:rsid w:val="00D539B5"/>
    <w:rsid w:val="00D56EF0"/>
    <w:rsid w:val="00D601A8"/>
    <w:rsid w:val="00D6101A"/>
    <w:rsid w:val="00D640E1"/>
    <w:rsid w:val="00D64F57"/>
    <w:rsid w:val="00D67C4A"/>
    <w:rsid w:val="00D7034A"/>
    <w:rsid w:val="00D7226C"/>
    <w:rsid w:val="00D7474A"/>
    <w:rsid w:val="00D750A9"/>
    <w:rsid w:val="00D75FF5"/>
    <w:rsid w:val="00D83837"/>
    <w:rsid w:val="00D8435B"/>
    <w:rsid w:val="00D85A1F"/>
    <w:rsid w:val="00D86037"/>
    <w:rsid w:val="00D86F31"/>
    <w:rsid w:val="00D905D8"/>
    <w:rsid w:val="00D91CC1"/>
    <w:rsid w:val="00D93AB0"/>
    <w:rsid w:val="00D93F70"/>
    <w:rsid w:val="00D94465"/>
    <w:rsid w:val="00D95A3B"/>
    <w:rsid w:val="00DA0C2E"/>
    <w:rsid w:val="00DA291B"/>
    <w:rsid w:val="00DA3602"/>
    <w:rsid w:val="00DA6B45"/>
    <w:rsid w:val="00DA6C36"/>
    <w:rsid w:val="00DA753A"/>
    <w:rsid w:val="00DA7BFD"/>
    <w:rsid w:val="00DB209F"/>
    <w:rsid w:val="00DB252A"/>
    <w:rsid w:val="00DB2715"/>
    <w:rsid w:val="00DB407C"/>
    <w:rsid w:val="00DB4DDA"/>
    <w:rsid w:val="00DB5109"/>
    <w:rsid w:val="00DB706C"/>
    <w:rsid w:val="00DC1098"/>
    <w:rsid w:val="00DC1BE4"/>
    <w:rsid w:val="00DC1C14"/>
    <w:rsid w:val="00DC2D01"/>
    <w:rsid w:val="00DC3AB8"/>
    <w:rsid w:val="00DC3B97"/>
    <w:rsid w:val="00DC44BF"/>
    <w:rsid w:val="00DC46C9"/>
    <w:rsid w:val="00DC6955"/>
    <w:rsid w:val="00DC73BC"/>
    <w:rsid w:val="00DC789C"/>
    <w:rsid w:val="00DC7A72"/>
    <w:rsid w:val="00DD0A29"/>
    <w:rsid w:val="00DD11D2"/>
    <w:rsid w:val="00DD65BD"/>
    <w:rsid w:val="00DD79B1"/>
    <w:rsid w:val="00DE0094"/>
    <w:rsid w:val="00DE2CA0"/>
    <w:rsid w:val="00DE3AC9"/>
    <w:rsid w:val="00DE52E6"/>
    <w:rsid w:val="00DE69D5"/>
    <w:rsid w:val="00DE7D12"/>
    <w:rsid w:val="00DF1C3F"/>
    <w:rsid w:val="00DF4568"/>
    <w:rsid w:val="00DF489A"/>
    <w:rsid w:val="00DF4C31"/>
    <w:rsid w:val="00DF56AA"/>
    <w:rsid w:val="00DF5CBC"/>
    <w:rsid w:val="00DF7AA1"/>
    <w:rsid w:val="00E00426"/>
    <w:rsid w:val="00E01DFF"/>
    <w:rsid w:val="00E02CA2"/>
    <w:rsid w:val="00E06384"/>
    <w:rsid w:val="00E07190"/>
    <w:rsid w:val="00E074F5"/>
    <w:rsid w:val="00E07FB0"/>
    <w:rsid w:val="00E11C65"/>
    <w:rsid w:val="00E13D79"/>
    <w:rsid w:val="00E20254"/>
    <w:rsid w:val="00E203BF"/>
    <w:rsid w:val="00E21419"/>
    <w:rsid w:val="00E2168A"/>
    <w:rsid w:val="00E218B5"/>
    <w:rsid w:val="00E21CD5"/>
    <w:rsid w:val="00E225F0"/>
    <w:rsid w:val="00E2318E"/>
    <w:rsid w:val="00E252C6"/>
    <w:rsid w:val="00E26577"/>
    <w:rsid w:val="00E274FF"/>
    <w:rsid w:val="00E34F36"/>
    <w:rsid w:val="00E35DFA"/>
    <w:rsid w:val="00E35F1B"/>
    <w:rsid w:val="00E46A9D"/>
    <w:rsid w:val="00E47BF5"/>
    <w:rsid w:val="00E507B5"/>
    <w:rsid w:val="00E50D46"/>
    <w:rsid w:val="00E511BF"/>
    <w:rsid w:val="00E51268"/>
    <w:rsid w:val="00E51A14"/>
    <w:rsid w:val="00E53524"/>
    <w:rsid w:val="00E53DB4"/>
    <w:rsid w:val="00E55043"/>
    <w:rsid w:val="00E56411"/>
    <w:rsid w:val="00E57A40"/>
    <w:rsid w:val="00E611D1"/>
    <w:rsid w:val="00E61326"/>
    <w:rsid w:val="00E61EBA"/>
    <w:rsid w:val="00E62667"/>
    <w:rsid w:val="00E64DBD"/>
    <w:rsid w:val="00E67381"/>
    <w:rsid w:val="00E70923"/>
    <w:rsid w:val="00E71DB6"/>
    <w:rsid w:val="00E74DE3"/>
    <w:rsid w:val="00E76DCF"/>
    <w:rsid w:val="00E81E1D"/>
    <w:rsid w:val="00E82F0A"/>
    <w:rsid w:val="00E84002"/>
    <w:rsid w:val="00E901C9"/>
    <w:rsid w:val="00E90B43"/>
    <w:rsid w:val="00E9454E"/>
    <w:rsid w:val="00E967E2"/>
    <w:rsid w:val="00E97605"/>
    <w:rsid w:val="00EA0424"/>
    <w:rsid w:val="00EA3527"/>
    <w:rsid w:val="00EA3B70"/>
    <w:rsid w:val="00EB0052"/>
    <w:rsid w:val="00EB0B66"/>
    <w:rsid w:val="00EB3573"/>
    <w:rsid w:val="00EB6824"/>
    <w:rsid w:val="00EC08D4"/>
    <w:rsid w:val="00EC1747"/>
    <w:rsid w:val="00EC22CE"/>
    <w:rsid w:val="00EC27D6"/>
    <w:rsid w:val="00EC29C5"/>
    <w:rsid w:val="00EC4E3F"/>
    <w:rsid w:val="00EC64BA"/>
    <w:rsid w:val="00EC76B7"/>
    <w:rsid w:val="00EC7AFD"/>
    <w:rsid w:val="00ED1FD6"/>
    <w:rsid w:val="00ED6B01"/>
    <w:rsid w:val="00ED6EDD"/>
    <w:rsid w:val="00ED7088"/>
    <w:rsid w:val="00ED7B6E"/>
    <w:rsid w:val="00EE0FF0"/>
    <w:rsid w:val="00EE191D"/>
    <w:rsid w:val="00EE1D03"/>
    <w:rsid w:val="00EE58B5"/>
    <w:rsid w:val="00EF0E8C"/>
    <w:rsid w:val="00EF4927"/>
    <w:rsid w:val="00EF6246"/>
    <w:rsid w:val="00EF6354"/>
    <w:rsid w:val="00F00255"/>
    <w:rsid w:val="00F00BAB"/>
    <w:rsid w:val="00F0359C"/>
    <w:rsid w:val="00F03BEB"/>
    <w:rsid w:val="00F03FE1"/>
    <w:rsid w:val="00F07599"/>
    <w:rsid w:val="00F07E12"/>
    <w:rsid w:val="00F07F63"/>
    <w:rsid w:val="00F1187F"/>
    <w:rsid w:val="00F15410"/>
    <w:rsid w:val="00F172D3"/>
    <w:rsid w:val="00F203AA"/>
    <w:rsid w:val="00F2112F"/>
    <w:rsid w:val="00F254A7"/>
    <w:rsid w:val="00F26E05"/>
    <w:rsid w:val="00F27B0D"/>
    <w:rsid w:val="00F30D5A"/>
    <w:rsid w:val="00F31DB8"/>
    <w:rsid w:val="00F3296A"/>
    <w:rsid w:val="00F37725"/>
    <w:rsid w:val="00F37A7C"/>
    <w:rsid w:val="00F37B02"/>
    <w:rsid w:val="00F4003B"/>
    <w:rsid w:val="00F40541"/>
    <w:rsid w:val="00F45F08"/>
    <w:rsid w:val="00F53236"/>
    <w:rsid w:val="00F54965"/>
    <w:rsid w:val="00F56A70"/>
    <w:rsid w:val="00F570AC"/>
    <w:rsid w:val="00F57979"/>
    <w:rsid w:val="00F60CED"/>
    <w:rsid w:val="00F60FC0"/>
    <w:rsid w:val="00F6134E"/>
    <w:rsid w:val="00F6195A"/>
    <w:rsid w:val="00F713F4"/>
    <w:rsid w:val="00F719C9"/>
    <w:rsid w:val="00F7286E"/>
    <w:rsid w:val="00F7324F"/>
    <w:rsid w:val="00F74237"/>
    <w:rsid w:val="00F759BE"/>
    <w:rsid w:val="00F76365"/>
    <w:rsid w:val="00F822A9"/>
    <w:rsid w:val="00F8331A"/>
    <w:rsid w:val="00F843FD"/>
    <w:rsid w:val="00F852CF"/>
    <w:rsid w:val="00F923D9"/>
    <w:rsid w:val="00F9279C"/>
    <w:rsid w:val="00F95B1D"/>
    <w:rsid w:val="00F95C6C"/>
    <w:rsid w:val="00F95C84"/>
    <w:rsid w:val="00F97EBA"/>
    <w:rsid w:val="00FA0A77"/>
    <w:rsid w:val="00FA1E7B"/>
    <w:rsid w:val="00FA30C0"/>
    <w:rsid w:val="00FA4A96"/>
    <w:rsid w:val="00FA6C5E"/>
    <w:rsid w:val="00FB2B65"/>
    <w:rsid w:val="00FB30FD"/>
    <w:rsid w:val="00FB4356"/>
    <w:rsid w:val="00FB5D46"/>
    <w:rsid w:val="00FC1A2B"/>
    <w:rsid w:val="00FC1DCC"/>
    <w:rsid w:val="00FC2A43"/>
    <w:rsid w:val="00FC6EFF"/>
    <w:rsid w:val="00FC73D9"/>
    <w:rsid w:val="00FC750A"/>
    <w:rsid w:val="00FC78EA"/>
    <w:rsid w:val="00FD1170"/>
    <w:rsid w:val="00FD1BBF"/>
    <w:rsid w:val="00FD503B"/>
    <w:rsid w:val="00FD668C"/>
    <w:rsid w:val="00FE06BC"/>
    <w:rsid w:val="00FE1D1A"/>
    <w:rsid w:val="00FE2845"/>
    <w:rsid w:val="00FE4237"/>
    <w:rsid w:val="00FE4472"/>
    <w:rsid w:val="00FE46B1"/>
    <w:rsid w:val="00FE4DDB"/>
    <w:rsid w:val="00FE5221"/>
    <w:rsid w:val="00FE7210"/>
    <w:rsid w:val="00FF0F7B"/>
    <w:rsid w:val="00FF10E8"/>
    <w:rsid w:val="00FF2B20"/>
    <w:rsid w:val="00FF2E17"/>
    <w:rsid w:val="00FF79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E90A786"/>
  <w15:docId w15:val="{DA189BFA-79DE-4354-B922-5C7DEF4D0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252C6"/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E252C6"/>
    <w:pPr>
      <w:keepNext/>
      <w:widowControl w:val="0"/>
      <w:jc w:val="center"/>
      <w:outlineLvl w:val="0"/>
    </w:pPr>
    <w:rPr>
      <w:rFonts w:eastAsia="Arial Unicode MS"/>
      <w:b/>
      <w:szCs w:val="20"/>
    </w:rPr>
  </w:style>
  <w:style w:type="paragraph" w:styleId="Ttulo2">
    <w:name w:val="heading 2"/>
    <w:basedOn w:val="Normal"/>
    <w:next w:val="Normal"/>
    <w:link w:val="Ttulo2Char"/>
    <w:qFormat/>
    <w:rsid w:val="00E252C6"/>
    <w:pPr>
      <w:keepNext/>
      <w:ind w:firstLine="1985"/>
      <w:jc w:val="center"/>
      <w:outlineLvl w:val="1"/>
    </w:pPr>
    <w:rPr>
      <w:rFonts w:eastAsia="Arial Unicode MS"/>
      <w:b/>
      <w:bCs/>
    </w:rPr>
  </w:style>
  <w:style w:type="paragraph" w:styleId="Ttulo3">
    <w:name w:val="heading 3"/>
    <w:basedOn w:val="Normal"/>
    <w:next w:val="Normal"/>
    <w:link w:val="Ttulo3Char"/>
    <w:qFormat/>
    <w:rsid w:val="00E252C6"/>
    <w:pPr>
      <w:keepNext/>
      <w:ind w:left="1560"/>
      <w:jc w:val="both"/>
      <w:outlineLvl w:val="2"/>
    </w:pPr>
    <w:rPr>
      <w:bCs/>
      <w:i/>
      <w:iCs/>
    </w:rPr>
  </w:style>
  <w:style w:type="paragraph" w:styleId="Ttulo4">
    <w:name w:val="heading 4"/>
    <w:basedOn w:val="Normal"/>
    <w:next w:val="Normal"/>
    <w:link w:val="Ttulo4Char"/>
    <w:qFormat/>
    <w:rsid w:val="00E252C6"/>
    <w:pPr>
      <w:keepNext/>
      <w:jc w:val="center"/>
      <w:outlineLvl w:val="3"/>
    </w:pPr>
    <w:rPr>
      <w:rFonts w:eastAsia="Arial Unicode MS"/>
      <w:b/>
    </w:rPr>
  </w:style>
  <w:style w:type="paragraph" w:styleId="Ttulo5">
    <w:name w:val="heading 5"/>
    <w:basedOn w:val="Normal"/>
    <w:next w:val="Normal"/>
    <w:link w:val="Ttulo5Char"/>
    <w:qFormat/>
    <w:rsid w:val="00E252C6"/>
    <w:pPr>
      <w:keepNext/>
      <w:jc w:val="center"/>
      <w:outlineLvl w:val="4"/>
    </w:pPr>
    <w:rPr>
      <w:b/>
      <w:bCs/>
      <w:sz w:val="28"/>
    </w:rPr>
  </w:style>
  <w:style w:type="paragraph" w:styleId="Ttulo6">
    <w:name w:val="heading 6"/>
    <w:basedOn w:val="Normal"/>
    <w:next w:val="Normal"/>
    <w:link w:val="Ttulo6Char"/>
    <w:qFormat/>
    <w:rsid w:val="00E252C6"/>
    <w:pPr>
      <w:keepNext/>
      <w:jc w:val="center"/>
      <w:outlineLvl w:val="5"/>
    </w:pPr>
    <w:rPr>
      <w:sz w:val="28"/>
    </w:rPr>
  </w:style>
  <w:style w:type="paragraph" w:styleId="Ttulo7">
    <w:name w:val="heading 7"/>
    <w:basedOn w:val="Normal"/>
    <w:next w:val="Normal"/>
    <w:link w:val="Ttulo7Char"/>
    <w:qFormat/>
    <w:rsid w:val="00E252C6"/>
    <w:pPr>
      <w:keepNext/>
      <w:jc w:val="center"/>
      <w:outlineLvl w:val="6"/>
    </w:pPr>
    <w:rPr>
      <w:b/>
      <w:i/>
      <w:iCs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F7367"/>
    <w:pPr>
      <w:spacing w:before="240" w:after="60"/>
      <w:outlineLvl w:val="7"/>
    </w:pPr>
    <w:rPr>
      <w:rFonts w:ascii="Calibri" w:hAnsi="Calibri"/>
      <w:i/>
      <w:iCs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72289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rsid w:val="00E252C6"/>
    <w:rPr>
      <w:rFonts w:ascii="Times New Roman" w:eastAsia="Arial Unicode MS" w:hAnsi="Times New Roman" w:cs="Times New Roman"/>
      <w:b/>
      <w:sz w:val="24"/>
      <w:szCs w:val="20"/>
      <w:lang w:eastAsia="pt-BR"/>
    </w:rPr>
  </w:style>
  <w:style w:type="character" w:customStyle="1" w:styleId="Ttulo2Char">
    <w:name w:val="Título 2 Char"/>
    <w:link w:val="Ttulo2"/>
    <w:rsid w:val="00E252C6"/>
    <w:rPr>
      <w:rFonts w:ascii="Times New Roman" w:eastAsia="Arial Unicode MS" w:hAnsi="Times New Roman" w:cs="Times New Roman"/>
      <w:b/>
      <w:bCs/>
      <w:sz w:val="24"/>
      <w:szCs w:val="24"/>
      <w:lang w:eastAsia="pt-BR"/>
    </w:rPr>
  </w:style>
  <w:style w:type="character" w:customStyle="1" w:styleId="Ttulo3Char">
    <w:name w:val="Título 3 Char"/>
    <w:link w:val="Ttulo3"/>
    <w:rsid w:val="00E252C6"/>
    <w:rPr>
      <w:rFonts w:ascii="Times New Roman" w:eastAsia="Times New Roman" w:hAnsi="Times New Roman" w:cs="Times New Roman"/>
      <w:bCs/>
      <w:i/>
      <w:iCs/>
      <w:sz w:val="24"/>
      <w:szCs w:val="24"/>
      <w:lang w:eastAsia="pt-BR"/>
    </w:rPr>
  </w:style>
  <w:style w:type="character" w:customStyle="1" w:styleId="Ttulo4Char">
    <w:name w:val="Título 4 Char"/>
    <w:link w:val="Ttulo4"/>
    <w:rsid w:val="00E252C6"/>
    <w:rPr>
      <w:rFonts w:ascii="Times New Roman" w:eastAsia="Arial Unicode MS" w:hAnsi="Times New Roman" w:cs="Times New Roman"/>
      <w:b/>
      <w:sz w:val="24"/>
      <w:szCs w:val="24"/>
      <w:lang w:eastAsia="pt-BR"/>
    </w:rPr>
  </w:style>
  <w:style w:type="character" w:customStyle="1" w:styleId="Ttulo5Char">
    <w:name w:val="Título 5 Char"/>
    <w:link w:val="Ttulo5"/>
    <w:rsid w:val="00E252C6"/>
    <w:rPr>
      <w:rFonts w:ascii="Times New Roman" w:eastAsia="Times New Roman" w:hAnsi="Times New Roman" w:cs="Times New Roman"/>
      <w:b/>
      <w:bCs/>
      <w:sz w:val="28"/>
      <w:szCs w:val="24"/>
      <w:lang w:eastAsia="pt-BR"/>
    </w:rPr>
  </w:style>
  <w:style w:type="character" w:customStyle="1" w:styleId="Ttulo6Char">
    <w:name w:val="Título 6 Char"/>
    <w:link w:val="Ttulo6"/>
    <w:rsid w:val="00E252C6"/>
    <w:rPr>
      <w:rFonts w:ascii="Times New Roman" w:eastAsia="Times New Roman" w:hAnsi="Times New Roman" w:cs="Times New Roman"/>
      <w:sz w:val="28"/>
      <w:szCs w:val="24"/>
      <w:lang w:eastAsia="pt-BR"/>
    </w:rPr>
  </w:style>
  <w:style w:type="character" w:customStyle="1" w:styleId="Ttulo7Char">
    <w:name w:val="Título 7 Char"/>
    <w:link w:val="Ttulo7"/>
    <w:rsid w:val="00E252C6"/>
    <w:rPr>
      <w:rFonts w:ascii="Times New Roman" w:eastAsia="Times New Roman" w:hAnsi="Times New Roman" w:cs="Times New Roman"/>
      <w:b/>
      <w:i/>
      <w:iCs/>
      <w:sz w:val="24"/>
      <w:szCs w:val="24"/>
      <w:lang w:eastAsia="pt-BR"/>
    </w:rPr>
  </w:style>
  <w:style w:type="paragraph" w:customStyle="1" w:styleId="Estilo1">
    <w:name w:val="Estilo1"/>
    <w:basedOn w:val="Normal"/>
    <w:link w:val="Estilo1Char"/>
    <w:rsid w:val="00E252C6"/>
    <w:rPr>
      <w:szCs w:val="20"/>
    </w:rPr>
  </w:style>
  <w:style w:type="paragraph" w:styleId="Corpodetexto">
    <w:name w:val="Body Text"/>
    <w:basedOn w:val="Normal"/>
    <w:link w:val="CorpodetextoChar"/>
    <w:rsid w:val="00E252C6"/>
    <w:rPr>
      <w:b/>
      <w:sz w:val="28"/>
      <w:szCs w:val="20"/>
    </w:rPr>
  </w:style>
  <w:style w:type="character" w:customStyle="1" w:styleId="CorpodetextoChar">
    <w:name w:val="Corpo de texto Char"/>
    <w:link w:val="Corpodetexto"/>
    <w:rsid w:val="00E252C6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rsid w:val="00E252C6"/>
    <w:pPr>
      <w:ind w:firstLine="1560"/>
      <w:jc w:val="both"/>
    </w:pPr>
    <w:rPr>
      <w:szCs w:val="20"/>
    </w:rPr>
  </w:style>
  <w:style w:type="character" w:customStyle="1" w:styleId="RecuodecorpodetextoChar">
    <w:name w:val="Recuo de corpo de texto Char"/>
    <w:link w:val="Recuodecorpodetexto"/>
    <w:rsid w:val="00E252C6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rsid w:val="00E252C6"/>
    <w:pPr>
      <w:ind w:firstLine="1560"/>
      <w:jc w:val="both"/>
    </w:pPr>
    <w:rPr>
      <w:b/>
    </w:rPr>
  </w:style>
  <w:style w:type="character" w:customStyle="1" w:styleId="Recuodecorpodetexto3Char">
    <w:name w:val="Recuo de corpo de texto 3 Char"/>
    <w:link w:val="Recuodecorpodetexto3"/>
    <w:rsid w:val="00E252C6"/>
    <w:rPr>
      <w:rFonts w:ascii="Times New Roman" w:eastAsia="Times New Roman" w:hAnsi="Times New Roman" w:cs="Times New Roman"/>
      <w:b/>
      <w:sz w:val="24"/>
      <w:szCs w:val="24"/>
      <w:lang w:eastAsia="pt-BR"/>
    </w:rPr>
  </w:style>
  <w:style w:type="paragraph" w:styleId="Corpodetexto2">
    <w:name w:val="Body Text 2"/>
    <w:basedOn w:val="Normal"/>
    <w:link w:val="Corpodetexto2Char"/>
    <w:rsid w:val="00E252C6"/>
    <w:pPr>
      <w:jc w:val="both"/>
    </w:pPr>
    <w:rPr>
      <w:b/>
      <w:sz w:val="28"/>
      <w:szCs w:val="20"/>
    </w:rPr>
  </w:style>
  <w:style w:type="character" w:customStyle="1" w:styleId="Corpodetexto2Char">
    <w:name w:val="Corpo de texto 2 Char"/>
    <w:link w:val="Corpodetexto2"/>
    <w:rsid w:val="00E252C6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rsid w:val="00E252C6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link w:val="Recuodecorpodetexto2"/>
    <w:rsid w:val="00E252C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Lista5">
    <w:name w:val="List 5"/>
    <w:basedOn w:val="Normal"/>
    <w:rsid w:val="00E252C6"/>
    <w:pPr>
      <w:ind w:left="1415" w:hanging="283"/>
    </w:pPr>
  </w:style>
  <w:style w:type="paragraph" w:styleId="Recuonormal">
    <w:name w:val="Normal Indent"/>
    <w:basedOn w:val="Normal"/>
    <w:rsid w:val="00E252C6"/>
    <w:pPr>
      <w:ind w:left="708"/>
    </w:pPr>
    <w:rPr>
      <w:sz w:val="16"/>
      <w:szCs w:val="20"/>
    </w:rPr>
  </w:style>
  <w:style w:type="character" w:customStyle="1" w:styleId="Estilo1Char">
    <w:name w:val="Estilo1 Char"/>
    <w:link w:val="Estilo1"/>
    <w:rsid w:val="00E252C6"/>
    <w:rPr>
      <w:rFonts w:ascii="Times New Roman" w:eastAsia="Times New Roman" w:hAnsi="Times New Roman" w:cs="Times New Roman"/>
      <w:sz w:val="24"/>
      <w:szCs w:val="20"/>
      <w:lang w:eastAsia="pt-BR"/>
    </w:rPr>
  </w:style>
  <w:style w:type="table" w:styleId="Tabelacomgrade">
    <w:name w:val="Table Grid"/>
    <w:basedOn w:val="Tabelanormal"/>
    <w:uiPriority w:val="59"/>
    <w:rsid w:val="00E252C6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rpodetexto21">
    <w:name w:val="Corpo de texto 21"/>
    <w:basedOn w:val="Normal"/>
    <w:rsid w:val="007E3FF4"/>
    <w:pPr>
      <w:widowControl w:val="0"/>
      <w:ind w:firstLine="1560"/>
      <w:jc w:val="both"/>
    </w:pPr>
    <w:rPr>
      <w:szCs w:val="20"/>
    </w:rPr>
  </w:style>
  <w:style w:type="paragraph" w:styleId="Lista2">
    <w:name w:val="List 2"/>
    <w:basedOn w:val="Normal"/>
    <w:uiPriority w:val="99"/>
    <w:semiHidden/>
    <w:unhideWhenUsed/>
    <w:rsid w:val="00F27B0D"/>
    <w:pPr>
      <w:ind w:left="566" w:hanging="283"/>
      <w:contextualSpacing/>
    </w:pPr>
  </w:style>
  <w:style w:type="paragraph" w:styleId="Lista3">
    <w:name w:val="List 3"/>
    <w:basedOn w:val="Normal"/>
    <w:uiPriority w:val="99"/>
    <w:unhideWhenUsed/>
    <w:rsid w:val="00F27B0D"/>
    <w:pPr>
      <w:ind w:left="849" w:hanging="283"/>
      <w:contextualSpacing/>
    </w:pPr>
  </w:style>
  <w:style w:type="paragraph" w:styleId="Cabealho">
    <w:name w:val="header"/>
    <w:basedOn w:val="Normal"/>
    <w:link w:val="CabealhoChar"/>
    <w:uiPriority w:val="99"/>
    <w:rsid w:val="00891D0E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link w:val="Cabealho"/>
    <w:uiPriority w:val="99"/>
    <w:rsid w:val="00891D0E"/>
    <w:rPr>
      <w:rFonts w:ascii="Times New Roman" w:eastAsia="Times New Roman" w:hAnsi="Times New Roman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5440C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75440C"/>
    <w:rPr>
      <w:rFonts w:ascii="Tahoma" w:eastAsia="Times New Roman" w:hAnsi="Tahoma" w:cs="Tahoma"/>
      <w:sz w:val="16"/>
      <w:szCs w:val="16"/>
    </w:rPr>
  </w:style>
  <w:style w:type="character" w:customStyle="1" w:styleId="Ttulo9Char">
    <w:name w:val="Título 9 Char"/>
    <w:link w:val="Ttulo9"/>
    <w:uiPriority w:val="9"/>
    <w:semiHidden/>
    <w:rsid w:val="00C72289"/>
    <w:rPr>
      <w:rFonts w:ascii="Cambria" w:eastAsia="Times New Roman" w:hAnsi="Cambria" w:cs="Times New Roman"/>
      <w:sz w:val="22"/>
      <w:szCs w:val="22"/>
    </w:rPr>
  </w:style>
  <w:style w:type="character" w:customStyle="1" w:styleId="Ttulo8Char">
    <w:name w:val="Título 8 Char"/>
    <w:link w:val="Ttulo8"/>
    <w:uiPriority w:val="9"/>
    <w:semiHidden/>
    <w:rsid w:val="005F7367"/>
    <w:rPr>
      <w:rFonts w:ascii="Calibri" w:eastAsia="Times New Roman" w:hAnsi="Calibri" w:cs="Times New Roman"/>
      <w:i/>
      <w:iCs/>
      <w:sz w:val="24"/>
      <w:szCs w:val="24"/>
    </w:rPr>
  </w:style>
  <w:style w:type="paragraph" w:customStyle="1" w:styleId="BodyText21">
    <w:name w:val="Body Text 21"/>
    <w:basedOn w:val="Normal"/>
    <w:rsid w:val="005B56C5"/>
    <w:pPr>
      <w:snapToGrid w:val="0"/>
      <w:jc w:val="both"/>
    </w:pPr>
    <w:rPr>
      <w:szCs w:val="20"/>
    </w:rPr>
  </w:style>
  <w:style w:type="paragraph" w:customStyle="1" w:styleId="NormalJustificado">
    <w:name w:val="Normal + Justificado"/>
    <w:aliases w:val="Primeira linha:  2,75 cm"/>
    <w:basedOn w:val="Estilo1"/>
    <w:rsid w:val="00E274FF"/>
    <w:pPr>
      <w:ind w:firstLine="1560"/>
      <w:jc w:val="both"/>
    </w:pPr>
  </w:style>
  <w:style w:type="paragraph" w:styleId="SemEspaamento">
    <w:name w:val="No Spacing"/>
    <w:uiPriority w:val="1"/>
    <w:qFormat/>
    <w:rsid w:val="00E274FF"/>
    <w:rPr>
      <w:sz w:val="22"/>
      <w:szCs w:val="22"/>
      <w:lang w:eastAsia="en-US"/>
    </w:rPr>
  </w:style>
  <w:style w:type="paragraph" w:styleId="Corpodetexto3">
    <w:name w:val="Body Text 3"/>
    <w:basedOn w:val="Normal"/>
    <w:link w:val="Corpodetexto3Char"/>
    <w:rsid w:val="003A1803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link w:val="Corpodetexto3"/>
    <w:rsid w:val="003A1803"/>
    <w:rPr>
      <w:rFonts w:ascii="Times New Roman" w:eastAsia="Times New Roman" w:hAnsi="Times New Roman"/>
      <w:sz w:val="16"/>
      <w:szCs w:val="16"/>
    </w:rPr>
  </w:style>
  <w:style w:type="character" w:styleId="Hyperlink">
    <w:name w:val="Hyperlink"/>
    <w:rsid w:val="00BC78D4"/>
    <w:rPr>
      <w:rFonts w:ascii="Century Gothic" w:hAnsi="Century Gothic" w:hint="default"/>
      <w:b w:val="0"/>
      <w:bCs w:val="0"/>
      <w:strike w:val="0"/>
      <w:dstrike w:val="0"/>
      <w:color w:val="0066FF"/>
      <w:sz w:val="24"/>
      <w:szCs w:val="24"/>
      <w:u w:val="none"/>
      <w:effect w:val="none"/>
    </w:rPr>
  </w:style>
  <w:style w:type="paragraph" w:styleId="Ttulo">
    <w:name w:val="Title"/>
    <w:basedOn w:val="Normal"/>
    <w:link w:val="TtuloChar"/>
    <w:qFormat/>
    <w:rsid w:val="006F50AB"/>
    <w:pPr>
      <w:jc w:val="center"/>
    </w:pPr>
    <w:rPr>
      <w:rFonts w:ascii="Arial" w:hAnsi="Arial"/>
      <w:b/>
      <w:bCs/>
    </w:rPr>
  </w:style>
  <w:style w:type="character" w:customStyle="1" w:styleId="TtuloChar">
    <w:name w:val="Título Char"/>
    <w:link w:val="Ttulo"/>
    <w:rsid w:val="006F50AB"/>
    <w:rPr>
      <w:rFonts w:ascii="Arial" w:eastAsia="Times New Roman" w:hAnsi="Arial" w:cs="Arial"/>
      <w:b/>
      <w:bCs/>
      <w:sz w:val="24"/>
      <w:szCs w:val="24"/>
    </w:rPr>
  </w:style>
  <w:style w:type="paragraph" w:customStyle="1" w:styleId="Contedodatabela">
    <w:name w:val="Conteúdo da tabela"/>
    <w:basedOn w:val="Normal"/>
    <w:rsid w:val="00DC2D01"/>
    <w:pPr>
      <w:suppressLineNumbers/>
      <w:suppressAutoHyphens/>
    </w:pPr>
    <w:rPr>
      <w:lang w:eastAsia="zh-CN"/>
    </w:rPr>
  </w:style>
  <w:style w:type="paragraph" w:styleId="Rodap">
    <w:name w:val="footer"/>
    <w:basedOn w:val="Normal"/>
    <w:link w:val="RodapChar"/>
    <w:uiPriority w:val="99"/>
    <w:unhideWhenUsed/>
    <w:rsid w:val="004D1B3D"/>
    <w:pPr>
      <w:tabs>
        <w:tab w:val="center" w:pos="4252"/>
        <w:tab w:val="right" w:pos="8504"/>
      </w:tabs>
    </w:pPr>
    <w:rPr>
      <w:rFonts w:ascii="Calibri" w:hAnsi="Calibri"/>
      <w:sz w:val="22"/>
      <w:szCs w:val="22"/>
    </w:rPr>
  </w:style>
  <w:style w:type="character" w:customStyle="1" w:styleId="RodapChar">
    <w:name w:val="Rodapé Char"/>
    <w:link w:val="Rodap"/>
    <w:uiPriority w:val="99"/>
    <w:rsid w:val="004D1B3D"/>
    <w:rPr>
      <w:rFonts w:eastAsia="Times New Roman"/>
      <w:sz w:val="22"/>
      <w:szCs w:val="22"/>
    </w:rPr>
  </w:style>
  <w:style w:type="character" w:styleId="nfase">
    <w:name w:val="Emphasis"/>
    <w:basedOn w:val="Fontepargpadro"/>
    <w:uiPriority w:val="20"/>
    <w:qFormat/>
    <w:rsid w:val="009F2FF7"/>
    <w:rPr>
      <w:i/>
      <w:iCs/>
    </w:rPr>
  </w:style>
  <w:style w:type="paragraph" w:styleId="PargrafodaLista">
    <w:name w:val="List Paragraph"/>
    <w:basedOn w:val="Normal"/>
    <w:uiPriority w:val="34"/>
    <w:qFormat/>
    <w:rsid w:val="00E97605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CE3137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CE3137"/>
    <w:pPr>
      <w:widowControl w:val="0"/>
      <w:autoSpaceDE w:val="0"/>
      <w:autoSpaceDN w:val="0"/>
      <w:spacing w:before="47"/>
      <w:ind w:left="24"/>
    </w:pPr>
    <w:rPr>
      <w:rFonts w:ascii="Arial MT" w:eastAsia="Arial MT" w:hAnsi="Arial MT" w:cs="Arial MT"/>
      <w:sz w:val="22"/>
      <w:szCs w:val="22"/>
      <w:lang w:val="pt-PT" w:eastAsia="en-US"/>
    </w:rPr>
  </w:style>
  <w:style w:type="character" w:customStyle="1" w:styleId="siplan-lupa-label">
    <w:name w:val="siplan-lupa-label"/>
    <w:basedOn w:val="Fontepargpadro"/>
    <w:rsid w:val="00BB2857"/>
  </w:style>
  <w:style w:type="paragraph" w:customStyle="1" w:styleId="Default">
    <w:name w:val="Default"/>
    <w:rsid w:val="00493E9B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7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39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0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8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0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40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63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0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4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70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5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43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9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28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92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00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48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17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66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2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4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96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0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https://th.bing.com/th/id/OIP.f1tB_kPD7WR8iyQHi1uMkwHaJW?pid=ImgDet&amp;rs=1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9536FD-66D0-43F1-B8DB-EEDC0E491A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12</Pages>
  <Words>3043</Words>
  <Characters>16437</Characters>
  <Application>Microsoft Office Word</Application>
  <DocSecurity>0</DocSecurity>
  <Lines>136</Lines>
  <Paragraphs>38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PM</Company>
  <LinksUpToDate>false</LinksUpToDate>
  <CharactersWithSpaces>19442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PM-SILVERANIA</dc:creator>
  <cp:lastModifiedBy>Usuario</cp:lastModifiedBy>
  <cp:revision>7</cp:revision>
  <cp:lastPrinted>2022-08-16T17:37:00Z</cp:lastPrinted>
  <dcterms:created xsi:type="dcterms:W3CDTF">2025-03-13T19:25:00Z</dcterms:created>
  <dcterms:modified xsi:type="dcterms:W3CDTF">2025-03-14T12:04:00Z</dcterms:modified>
</cp:coreProperties>
</file>