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67746" w14:textId="77777777" w:rsidR="001500D0" w:rsidRPr="001500D0" w:rsidRDefault="001500D0" w:rsidP="001500D0">
      <w:pPr>
        <w:jc w:val="center"/>
        <w:rPr>
          <w:rFonts w:ascii="Times New Roman" w:hAnsi="Times New Roman" w:cs="Times New Roman"/>
          <w:b/>
          <w:bCs/>
          <w:sz w:val="44"/>
          <w:szCs w:val="44"/>
        </w:rPr>
      </w:pPr>
      <w:r w:rsidRPr="001500D0">
        <w:rPr>
          <w:rFonts w:ascii="Times New Roman" w:hAnsi="Times New Roman" w:cs="Times New Roman"/>
          <w:b/>
          <w:bCs/>
          <w:sz w:val="44"/>
          <w:szCs w:val="44"/>
        </w:rPr>
        <w:t>AVISO DE DISPENSA DE LICITAÇÃO</w:t>
      </w:r>
    </w:p>
    <w:p w14:paraId="59C550AF" w14:textId="77777777" w:rsidR="001500D0" w:rsidRDefault="001500D0" w:rsidP="001500D0">
      <w:pPr>
        <w:jc w:val="both"/>
        <w:rPr>
          <w:rFonts w:ascii="Times New Roman" w:hAnsi="Times New Roman" w:cs="Times New Roman"/>
          <w:b/>
          <w:bCs/>
          <w:sz w:val="28"/>
          <w:szCs w:val="28"/>
        </w:rPr>
      </w:pPr>
    </w:p>
    <w:p w14:paraId="15585590" w14:textId="77777777" w:rsidR="001500D0" w:rsidRPr="001500D0" w:rsidRDefault="001500D0" w:rsidP="001500D0">
      <w:pPr>
        <w:jc w:val="both"/>
        <w:rPr>
          <w:rFonts w:ascii="Times New Roman" w:hAnsi="Times New Roman" w:cs="Times New Roman"/>
          <w:b/>
          <w:bCs/>
          <w:sz w:val="28"/>
          <w:szCs w:val="28"/>
        </w:rPr>
      </w:pPr>
    </w:p>
    <w:p w14:paraId="156147CB" w14:textId="12F567D0" w:rsidR="001500D0" w:rsidRPr="001500D0" w:rsidRDefault="001500D0" w:rsidP="001500D0">
      <w:pPr>
        <w:jc w:val="both"/>
        <w:rPr>
          <w:rFonts w:ascii="Times New Roman" w:hAnsi="Times New Roman" w:cs="Times New Roman"/>
          <w:b/>
          <w:bCs/>
          <w:sz w:val="28"/>
          <w:szCs w:val="28"/>
        </w:rPr>
      </w:pPr>
      <w:r w:rsidRPr="001500D0">
        <w:rPr>
          <w:rFonts w:ascii="Times New Roman" w:hAnsi="Times New Roman" w:cs="Times New Roman"/>
          <w:b/>
          <w:bCs/>
          <w:sz w:val="28"/>
          <w:szCs w:val="28"/>
        </w:rPr>
        <w:t>PROCESSO ADMINISTRATIVO Nº</w:t>
      </w:r>
      <w:r w:rsidR="00E0724D">
        <w:rPr>
          <w:rFonts w:ascii="Times New Roman" w:hAnsi="Times New Roman" w:cs="Times New Roman"/>
          <w:b/>
          <w:bCs/>
          <w:sz w:val="28"/>
          <w:szCs w:val="28"/>
        </w:rPr>
        <w:t xml:space="preserve"> 13</w:t>
      </w:r>
      <w:r w:rsidRPr="001500D0">
        <w:rPr>
          <w:rFonts w:ascii="Times New Roman" w:hAnsi="Times New Roman" w:cs="Times New Roman"/>
          <w:b/>
          <w:bCs/>
          <w:sz w:val="28"/>
          <w:szCs w:val="28"/>
        </w:rPr>
        <w:t>/2025</w:t>
      </w:r>
    </w:p>
    <w:p w14:paraId="48BBF364" w14:textId="77777777" w:rsidR="001500D0" w:rsidRDefault="001500D0" w:rsidP="001500D0">
      <w:pPr>
        <w:jc w:val="both"/>
        <w:rPr>
          <w:rFonts w:ascii="Times New Roman" w:hAnsi="Times New Roman" w:cs="Times New Roman"/>
          <w:b/>
          <w:bCs/>
          <w:sz w:val="28"/>
          <w:szCs w:val="28"/>
        </w:rPr>
      </w:pPr>
    </w:p>
    <w:p w14:paraId="12808BB3" w14:textId="1E0A3E72" w:rsidR="001500D0" w:rsidRPr="001500D0" w:rsidRDefault="001500D0" w:rsidP="001500D0">
      <w:pPr>
        <w:jc w:val="both"/>
        <w:rPr>
          <w:rFonts w:ascii="Times New Roman" w:hAnsi="Times New Roman" w:cs="Times New Roman"/>
          <w:b/>
          <w:bCs/>
          <w:sz w:val="28"/>
          <w:szCs w:val="28"/>
        </w:rPr>
      </w:pPr>
      <w:r w:rsidRPr="001500D0">
        <w:rPr>
          <w:rFonts w:ascii="Times New Roman" w:hAnsi="Times New Roman" w:cs="Times New Roman"/>
          <w:b/>
          <w:bCs/>
          <w:sz w:val="28"/>
          <w:szCs w:val="28"/>
        </w:rPr>
        <w:t xml:space="preserve">DISPENSA Nº </w:t>
      </w:r>
      <w:r w:rsidR="00E0724D">
        <w:rPr>
          <w:rFonts w:ascii="Times New Roman" w:hAnsi="Times New Roman" w:cs="Times New Roman"/>
          <w:b/>
          <w:bCs/>
          <w:sz w:val="28"/>
          <w:szCs w:val="28"/>
        </w:rPr>
        <w:t>15</w:t>
      </w:r>
      <w:r w:rsidRPr="001500D0">
        <w:rPr>
          <w:rFonts w:ascii="Times New Roman" w:hAnsi="Times New Roman" w:cs="Times New Roman"/>
          <w:b/>
          <w:bCs/>
          <w:sz w:val="28"/>
          <w:szCs w:val="28"/>
        </w:rPr>
        <w:t>/2025</w:t>
      </w:r>
    </w:p>
    <w:p w14:paraId="40D6ECBF" w14:textId="77777777" w:rsidR="001500D0" w:rsidRDefault="001500D0" w:rsidP="001500D0">
      <w:pPr>
        <w:jc w:val="both"/>
        <w:rPr>
          <w:rFonts w:ascii="Times New Roman" w:hAnsi="Times New Roman" w:cs="Times New Roman"/>
          <w:b/>
          <w:bCs/>
          <w:sz w:val="28"/>
          <w:szCs w:val="28"/>
        </w:rPr>
      </w:pPr>
    </w:p>
    <w:p w14:paraId="384753DC" w14:textId="4CA714D4" w:rsidR="001500D0" w:rsidRPr="001500D0" w:rsidRDefault="001500D0" w:rsidP="001500D0">
      <w:pPr>
        <w:jc w:val="both"/>
        <w:rPr>
          <w:rFonts w:ascii="Times New Roman" w:hAnsi="Times New Roman" w:cs="Times New Roman"/>
          <w:sz w:val="28"/>
          <w:szCs w:val="28"/>
        </w:rPr>
      </w:pPr>
      <w:r w:rsidRPr="001500D0">
        <w:rPr>
          <w:rFonts w:ascii="Times New Roman" w:hAnsi="Times New Roman" w:cs="Times New Roman"/>
          <w:b/>
          <w:bCs/>
          <w:sz w:val="28"/>
          <w:szCs w:val="28"/>
        </w:rPr>
        <w:t>CONTRATANTE:</w:t>
      </w:r>
      <w:r w:rsidRPr="001500D0">
        <w:rPr>
          <w:rFonts w:ascii="Times New Roman" w:hAnsi="Times New Roman" w:cs="Times New Roman"/>
          <w:sz w:val="28"/>
          <w:szCs w:val="28"/>
        </w:rPr>
        <w:t xml:space="preserve"> Câmara Municipal de Dores do Turvo </w:t>
      </w:r>
    </w:p>
    <w:p w14:paraId="6FE7DE29" w14:textId="768CF4C9" w:rsidR="001500D0" w:rsidRPr="001500D0" w:rsidRDefault="001500D0" w:rsidP="001500D0">
      <w:pPr>
        <w:jc w:val="both"/>
        <w:rPr>
          <w:rFonts w:ascii="Times New Roman" w:hAnsi="Times New Roman" w:cs="Times New Roman"/>
          <w:b/>
          <w:bCs/>
          <w:sz w:val="28"/>
          <w:szCs w:val="28"/>
        </w:rPr>
      </w:pPr>
      <w:r w:rsidRPr="001500D0">
        <w:rPr>
          <w:rFonts w:ascii="Times New Roman" w:hAnsi="Times New Roman" w:cs="Times New Roman"/>
          <w:b/>
          <w:bCs/>
          <w:sz w:val="28"/>
          <w:szCs w:val="28"/>
        </w:rPr>
        <w:t xml:space="preserve">CNPJ Nº </w:t>
      </w:r>
      <w:r w:rsidRPr="001500D0">
        <w:rPr>
          <w:rFonts w:ascii="Times New Roman" w:hAnsi="Times New Roman" w:cs="Times New Roman"/>
          <w:sz w:val="28"/>
          <w:szCs w:val="28"/>
        </w:rPr>
        <w:t>05.666.423/0001-69</w:t>
      </w:r>
      <w:proofErr w:type="gramStart"/>
      <w:r w:rsidRPr="001500D0">
        <w:rPr>
          <w:rFonts w:ascii="Times New Roman" w:hAnsi="Times New Roman" w:cs="Times New Roman"/>
          <w:b/>
          <w:bCs/>
          <w:sz w:val="28"/>
          <w:szCs w:val="28"/>
        </w:rPr>
        <w:t xml:space="preserve">  </w:t>
      </w:r>
    </w:p>
    <w:p w14:paraId="7435BD2B" w14:textId="77777777" w:rsidR="001500D0" w:rsidRDefault="001500D0" w:rsidP="001500D0">
      <w:pPr>
        <w:jc w:val="both"/>
        <w:rPr>
          <w:rFonts w:ascii="Times New Roman" w:hAnsi="Times New Roman" w:cs="Times New Roman"/>
          <w:b/>
          <w:bCs/>
          <w:sz w:val="28"/>
          <w:szCs w:val="28"/>
        </w:rPr>
      </w:pPr>
      <w:proofErr w:type="gramEnd"/>
    </w:p>
    <w:p w14:paraId="2D42C8B3" w14:textId="78D73C6B" w:rsidR="001500D0" w:rsidRPr="001500D0" w:rsidRDefault="001500D0" w:rsidP="001500D0">
      <w:pPr>
        <w:jc w:val="both"/>
        <w:rPr>
          <w:rFonts w:ascii="Times New Roman" w:hAnsi="Times New Roman" w:cs="Times New Roman"/>
          <w:sz w:val="28"/>
          <w:szCs w:val="28"/>
        </w:rPr>
      </w:pPr>
      <w:r w:rsidRPr="001500D0">
        <w:rPr>
          <w:rFonts w:ascii="Times New Roman" w:hAnsi="Times New Roman" w:cs="Times New Roman"/>
          <w:b/>
          <w:bCs/>
          <w:sz w:val="28"/>
          <w:szCs w:val="28"/>
        </w:rPr>
        <w:t>OBJETO:</w:t>
      </w:r>
      <w:r w:rsidRPr="001500D0">
        <w:rPr>
          <w:rFonts w:ascii="Times New Roman" w:hAnsi="Times New Roman" w:cs="Times New Roman"/>
          <w:sz w:val="28"/>
          <w:szCs w:val="28"/>
        </w:rPr>
        <w:t xml:space="preserve"> Contratação de empresa especializada para a Elaboração de Projetos </w:t>
      </w:r>
      <w:proofErr w:type="gramStart"/>
      <w:r w:rsidRPr="001500D0">
        <w:rPr>
          <w:rFonts w:ascii="Times New Roman" w:hAnsi="Times New Roman" w:cs="Times New Roman"/>
          <w:sz w:val="28"/>
          <w:szCs w:val="28"/>
        </w:rPr>
        <w:t>Básicos/Simplificados</w:t>
      </w:r>
      <w:proofErr w:type="gramEnd"/>
      <w:r w:rsidRPr="001500D0">
        <w:rPr>
          <w:rFonts w:ascii="Times New Roman" w:hAnsi="Times New Roman" w:cs="Times New Roman"/>
          <w:sz w:val="28"/>
          <w:szCs w:val="28"/>
        </w:rPr>
        <w:t xml:space="preserve"> de Arquitetura e Engenharia e Acompanhamento Técnico Pontual da Execução da Obra de reforma e ampliação da Câmara Municipal de Dores do Turvo.</w:t>
      </w:r>
    </w:p>
    <w:p w14:paraId="0D9E4C39" w14:textId="77777777" w:rsidR="001500D0" w:rsidRPr="001500D0" w:rsidRDefault="001500D0" w:rsidP="001500D0">
      <w:pPr>
        <w:jc w:val="both"/>
        <w:rPr>
          <w:rFonts w:ascii="Times New Roman" w:hAnsi="Times New Roman" w:cs="Times New Roman"/>
          <w:b/>
          <w:bCs/>
          <w:sz w:val="28"/>
          <w:szCs w:val="28"/>
        </w:rPr>
      </w:pPr>
    </w:p>
    <w:p w14:paraId="761A53F7" w14:textId="1897AB96" w:rsidR="001500D0" w:rsidRPr="001500D0" w:rsidRDefault="001500D0" w:rsidP="001500D0">
      <w:pPr>
        <w:jc w:val="both"/>
        <w:rPr>
          <w:rFonts w:ascii="Times New Roman" w:hAnsi="Times New Roman" w:cs="Times New Roman"/>
          <w:sz w:val="28"/>
          <w:szCs w:val="28"/>
        </w:rPr>
      </w:pPr>
      <w:r w:rsidRPr="001500D0">
        <w:rPr>
          <w:rFonts w:ascii="Times New Roman" w:hAnsi="Times New Roman" w:cs="Times New Roman"/>
          <w:b/>
          <w:bCs/>
          <w:sz w:val="28"/>
          <w:szCs w:val="28"/>
        </w:rPr>
        <w:t>VALOR TOTAL DA CONTRATAÇÃO:</w:t>
      </w:r>
      <w:r w:rsidRPr="001500D0">
        <w:rPr>
          <w:rFonts w:ascii="Times New Roman" w:hAnsi="Times New Roman" w:cs="Times New Roman"/>
          <w:sz w:val="28"/>
          <w:szCs w:val="28"/>
        </w:rPr>
        <w:t xml:space="preserve"> R$ 41.352,66 (</w:t>
      </w:r>
      <w:proofErr w:type="gramStart"/>
      <w:r w:rsidRPr="001500D0">
        <w:rPr>
          <w:rFonts w:ascii="Times New Roman" w:hAnsi="Times New Roman" w:cs="Times New Roman"/>
          <w:sz w:val="28"/>
          <w:szCs w:val="28"/>
        </w:rPr>
        <w:t>quarenta e um mil, trezentos e cinquenta e</w:t>
      </w:r>
      <w:proofErr w:type="gramEnd"/>
      <w:r w:rsidRPr="001500D0">
        <w:rPr>
          <w:rFonts w:ascii="Times New Roman" w:hAnsi="Times New Roman" w:cs="Times New Roman"/>
          <w:sz w:val="28"/>
          <w:szCs w:val="28"/>
        </w:rPr>
        <w:t xml:space="preserve"> dois reais e sessenta e seis centavos)</w:t>
      </w:r>
    </w:p>
    <w:p w14:paraId="5C39F0AF" w14:textId="77777777" w:rsidR="001500D0" w:rsidRPr="001500D0" w:rsidRDefault="001500D0" w:rsidP="001500D0">
      <w:pPr>
        <w:jc w:val="both"/>
        <w:rPr>
          <w:rFonts w:ascii="Times New Roman" w:hAnsi="Times New Roman" w:cs="Times New Roman"/>
          <w:b/>
          <w:bCs/>
          <w:sz w:val="28"/>
          <w:szCs w:val="28"/>
        </w:rPr>
      </w:pPr>
    </w:p>
    <w:p w14:paraId="6B141BDF" w14:textId="01FB42D3" w:rsidR="001500D0" w:rsidRPr="001500D0" w:rsidRDefault="001500D0" w:rsidP="001500D0">
      <w:pPr>
        <w:jc w:val="both"/>
        <w:rPr>
          <w:rFonts w:ascii="Times New Roman" w:hAnsi="Times New Roman" w:cs="Times New Roman"/>
          <w:sz w:val="28"/>
          <w:szCs w:val="28"/>
        </w:rPr>
      </w:pPr>
      <w:r w:rsidRPr="001500D0">
        <w:rPr>
          <w:rFonts w:ascii="Times New Roman" w:hAnsi="Times New Roman" w:cs="Times New Roman"/>
          <w:b/>
          <w:bCs/>
          <w:sz w:val="28"/>
          <w:szCs w:val="28"/>
        </w:rPr>
        <w:t>PRAZO PARA ENVIO DE PROPOSTAS:</w:t>
      </w:r>
      <w:r w:rsidRPr="001500D0">
        <w:rPr>
          <w:rFonts w:ascii="Times New Roman" w:hAnsi="Times New Roman" w:cs="Times New Roman"/>
          <w:sz w:val="28"/>
          <w:szCs w:val="28"/>
        </w:rPr>
        <w:t xml:space="preserve"> Até o dia </w:t>
      </w:r>
      <w:r w:rsidR="00E0724D" w:rsidRPr="00E0724D">
        <w:rPr>
          <w:rFonts w:ascii="Times New Roman" w:hAnsi="Times New Roman" w:cs="Times New Roman"/>
          <w:b/>
          <w:sz w:val="28"/>
          <w:szCs w:val="28"/>
        </w:rPr>
        <w:t>26</w:t>
      </w:r>
      <w:r w:rsidRPr="00E0724D">
        <w:rPr>
          <w:rFonts w:ascii="Times New Roman" w:hAnsi="Times New Roman" w:cs="Times New Roman"/>
          <w:b/>
          <w:bCs/>
          <w:sz w:val="28"/>
          <w:szCs w:val="28"/>
        </w:rPr>
        <w:t>/11</w:t>
      </w:r>
      <w:r w:rsidRPr="001500D0">
        <w:rPr>
          <w:rFonts w:ascii="Times New Roman" w:hAnsi="Times New Roman" w:cs="Times New Roman"/>
          <w:b/>
          <w:bCs/>
          <w:sz w:val="28"/>
          <w:szCs w:val="28"/>
        </w:rPr>
        <w:t>/2025</w:t>
      </w:r>
      <w:r w:rsidRPr="001500D0">
        <w:rPr>
          <w:rFonts w:ascii="Times New Roman" w:hAnsi="Times New Roman" w:cs="Times New Roman"/>
          <w:sz w:val="28"/>
          <w:szCs w:val="28"/>
        </w:rPr>
        <w:t xml:space="preserve">, às </w:t>
      </w:r>
      <w:proofErr w:type="gramStart"/>
      <w:r w:rsidRPr="001500D0">
        <w:rPr>
          <w:rFonts w:ascii="Times New Roman" w:hAnsi="Times New Roman" w:cs="Times New Roman"/>
          <w:sz w:val="28"/>
          <w:szCs w:val="28"/>
        </w:rPr>
        <w:t>17:00</w:t>
      </w:r>
      <w:proofErr w:type="gramEnd"/>
      <w:r w:rsidRPr="001500D0">
        <w:rPr>
          <w:rFonts w:ascii="Times New Roman" w:hAnsi="Times New Roman" w:cs="Times New Roman"/>
          <w:sz w:val="28"/>
          <w:szCs w:val="28"/>
        </w:rPr>
        <w:t>h (horário de Brasília).</w:t>
      </w:r>
    </w:p>
    <w:p w14:paraId="0840837B" w14:textId="77777777" w:rsidR="001500D0" w:rsidRPr="001500D0" w:rsidRDefault="001500D0" w:rsidP="001500D0">
      <w:pPr>
        <w:jc w:val="both"/>
        <w:rPr>
          <w:rFonts w:ascii="Times New Roman" w:hAnsi="Times New Roman" w:cs="Times New Roman"/>
          <w:b/>
          <w:bCs/>
          <w:sz w:val="28"/>
          <w:szCs w:val="28"/>
        </w:rPr>
      </w:pPr>
    </w:p>
    <w:p w14:paraId="7D7E1EA3" w14:textId="35D35A6B" w:rsidR="001500D0" w:rsidRPr="001500D0" w:rsidRDefault="001500D0" w:rsidP="001500D0">
      <w:pPr>
        <w:jc w:val="both"/>
        <w:rPr>
          <w:rFonts w:ascii="Times New Roman" w:hAnsi="Times New Roman" w:cs="Times New Roman"/>
          <w:sz w:val="28"/>
          <w:szCs w:val="28"/>
        </w:rPr>
      </w:pPr>
      <w:r w:rsidRPr="001500D0">
        <w:rPr>
          <w:rFonts w:ascii="Times New Roman" w:hAnsi="Times New Roman" w:cs="Times New Roman"/>
          <w:b/>
          <w:bCs/>
          <w:sz w:val="28"/>
          <w:szCs w:val="28"/>
        </w:rPr>
        <w:t>CRITÉRIO DE JULGAMENTO:</w:t>
      </w:r>
      <w:r w:rsidRPr="001500D0">
        <w:rPr>
          <w:rFonts w:ascii="Times New Roman" w:hAnsi="Times New Roman" w:cs="Times New Roman"/>
          <w:sz w:val="28"/>
          <w:szCs w:val="28"/>
        </w:rPr>
        <w:t xml:space="preserve"> Menor Preço Global</w:t>
      </w:r>
    </w:p>
    <w:p w14:paraId="6CDA8AEB" w14:textId="77777777" w:rsidR="001500D0" w:rsidRPr="001500D0" w:rsidRDefault="001500D0" w:rsidP="001500D0">
      <w:pPr>
        <w:jc w:val="both"/>
        <w:rPr>
          <w:rFonts w:ascii="Times New Roman" w:hAnsi="Times New Roman" w:cs="Times New Roman"/>
          <w:b/>
          <w:bCs/>
          <w:sz w:val="28"/>
          <w:szCs w:val="28"/>
        </w:rPr>
      </w:pPr>
    </w:p>
    <w:p w14:paraId="6A6A5151" w14:textId="2E00B989" w:rsidR="001500D0" w:rsidRPr="001500D0" w:rsidRDefault="001500D0" w:rsidP="001500D0">
      <w:pPr>
        <w:jc w:val="both"/>
        <w:rPr>
          <w:rFonts w:ascii="Times New Roman" w:hAnsi="Times New Roman" w:cs="Times New Roman"/>
          <w:sz w:val="28"/>
          <w:szCs w:val="28"/>
        </w:rPr>
      </w:pPr>
      <w:r w:rsidRPr="001500D0">
        <w:rPr>
          <w:rFonts w:ascii="Times New Roman" w:hAnsi="Times New Roman" w:cs="Times New Roman"/>
          <w:b/>
          <w:bCs/>
          <w:sz w:val="28"/>
          <w:szCs w:val="28"/>
        </w:rPr>
        <w:t>SISTEMA DE REGISTRO DE PREÇOS:</w:t>
      </w:r>
      <w:r w:rsidRPr="001500D0">
        <w:rPr>
          <w:rFonts w:ascii="Times New Roman" w:hAnsi="Times New Roman" w:cs="Times New Roman"/>
          <w:sz w:val="28"/>
          <w:szCs w:val="28"/>
        </w:rPr>
        <w:t xml:space="preserve"> NÃO</w:t>
      </w:r>
    </w:p>
    <w:p w14:paraId="66217290" w14:textId="77777777" w:rsidR="001500D0" w:rsidRPr="001500D0" w:rsidRDefault="001500D0" w:rsidP="001500D0">
      <w:pPr>
        <w:jc w:val="both"/>
        <w:rPr>
          <w:rFonts w:ascii="Times New Roman" w:hAnsi="Times New Roman" w:cs="Times New Roman"/>
          <w:sz w:val="28"/>
          <w:szCs w:val="28"/>
        </w:rPr>
      </w:pPr>
    </w:p>
    <w:p w14:paraId="056B9E47" w14:textId="77777777" w:rsidR="001500D0" w:rsidRPr="001500D0" w:rsidRDefault="001500D0" w:rsidP="001500D0">
      <w:pPr>
        <w:jc w:val="both"/>
        <w:rPr>
          <w:rFonts w:ascii="Times New Roman" w:hAnsi="Times New Roman" w:cs="Times New Roman"/>
          <w:sz w:val="28"/>
          <w:szCs w:val="28"/>
        </w:rPr>
      </w:pPr>
    </w:p>
    <w:p w14:paraId="03331420" w14:textId="77777777" w:rsidR="001500D0" w:rsidRPr="001500D0" w:rsidRDefault="001500D0" w:rsidP="001500D0">
      <w:pPr>
        <w:jc w:val="both"/>
        <w:rPr>
          <w:rFonts w:ascii="Times New Roman" w:hAnsi="Times New Roman" w:cs="Times New Roman"/>
          <w:sz w:val="28"/>
          <w:szCs w:val="28"/>
        </w:rPr>
      </w:pPr>
    </w:p>
    <w:p w14:paraId="53794D7A" w14:textId="77777777" w:rsidR="001500D0" w:rsidRDefault="001500D0" w:rsidP="001500D0">
      <w:pPr>
        <w:jc w:val="center"/>
        <w:rPr>
          <w:rFonts w:ascii="Times New Roman" w:hAnsi="Times New Roman" w:cs="Times New Roman"/>
          <w:b/>
          <w:bCs/>
          <w:sz w:val="24"/>
          <w:szCs w:val="24"/>
        </w:rPr>
      </w:pPr>
      <w:r w:rsidRPr="001500D0">
        <w:rPr>
          <w:rFonts w:ascii="Times New Roman" w:hAnsi="Times New Roman" w:cs="Times New Roman"/>
          <w:b/>
          <w:bCs/>
          <w:sz w:val="24"/>
          <w:szCs w:val="24"/>
        </w:rPr>
        <w:t xml:space="preserve">AVISO DE DISPENSA DE LICITAÇÃO </w:t>
      </w:r>
    </w:p>
    <w:p w14:paraId="1E6DF21D" w14:textId="77777777" w:rsidR="001500D0" w:rsidRDefault="001500D0" w:rsidP="001500D0">
      <w:pPr>
        <w:rPr>
          <w:rFonts w:ascii="Times New Roman" w:hAnsi="Times New Roman" w:cs="Times New Roman"/>
          <w:b/>
          <w:bCs/>
          <w:sz w:val="24"/>
          <w:szCs w:val="24"/>
        </w:rPr>
      </w:pPr>
    </w:p>
    <w:p w14:paraId="1CF7664E" w14:textId="4D446BEE" w:rsidR="001500D0" w:rsidRDefault="001500D0" w:rsidP="001500D0">
      <w:pPr>
        <w:rPr>
          <w:rFonts w:ascii="Times New Roman" w:hAnsi="Times New Roman" w:cs="Times New Roman"/>
          <w:b/>
          <w:bCs/>
          <w:sz w:val="24"/>
          <w:szCs w:val="24"/>
        </w:rPr>
      </w:pPr>
      <w:r>
        <w:rPr>
          <w:rFonts w:ascii="Times New Roman" w:hAnsi="Times New Roman" w:cs="Times New Roman"/>
          <w:b/>
          <w:bCs/>
          <w:sz w:val="24"/>
          <w:szCs w:val="24"/>
        </w:rPr>
        <w:t xml:space="preserve">PROCESSO N.º </w:t>
      </w:r>
      <w:r w:rsidR="00E0724D">
        <w:rPr>
          <w:rFonts w:ascii="Times New Roman" w:hAnsi="Times New Roman" w:cs="Times New Roman"/>
          <w:b/>
          <w:bCs/>
          <w:sz w:val="24"/>
          <w:szCs w:val="24"/>
        </w:rPr>
        <w:t>13</w:t>
      </w:r>
      <w:r>
        <w:rPr>
          <w:rFonts w:ascii="Times New Roman" w:hAnsi="Times New Roman" w:cs="Times New Roman"/>
          <w:b/>
          <w:bCs/>
          <w:sz w:val="24"/>
          <w:szCs w:val="24"/>
        </w:rPr>
        <w:t xml:space="preserve">/2025 </w:t>
      </w:r>
    </w:p>
    <w:p w14:paraId="270A55D2" w14:textId="5B2AC445" w:rsidR="001500D0" w:rsidRPr="001500D0" w:rsidRDefault="001500D0" w:rsidP="001500D0">
      <w:pPr>
        <w:rPr>
          <w:rFonts w:ascii="Times New Roman" w:hAnsi="Times New Roman" w:cs="Times New Roman"/>
          <w:b/>
          <w:bCs/>
          <w:sz w:val="24"/>
          <w:szCs w:val="24"/>
        </w:rPr>
      </w:pPr>
      <w:r>
        <w:rPr>
          <w:rFonts w:ascii="Times New Roman" w:hAnsi="Times New Roman" w:cs="Times New Roman"/>
          <w:b/>
          <w:bCs/>
          <w:sz w:val="24"/>
          <w:szCs w:val="24"/>
        </w:rPr>
        <w:t xml:space="preserve">DISPENSA </w:t>
      </w:r>
      <w:r w:rsidRPr="001500D0">
        <w:rPr>
          <w:rFonts w:ascii="Times New Roman" w:hAnsi="Times New Roman" w:cs="Times New Roman"/>
          <w:b/>
          <w:bCs/>
          <w:sz w:val="24"/>
          <w:szCs w:val="24"/>
        </w:rPr>
        <w:t>Nº</w:t>
      </w:r>
      <w:proofErr w:type="gramStart"/>
      <w:r w:rsidRPr="001500D0">
        <w:rPr>
          <w:rFonts w:ascii="Times New Roman" w:hAnsi="Times New Roman" w:cs="Times New Roman"/>
          <w:b/>
          <w:bCs/>
          <w:sz w:val="24"/>
          <w:szCs w:val="24"/>
        </w:rPr>
        <w:t xml:space="preserve"> </w:t>
      </w:r>
      <w:r w:rsidR="00E0724D">
        <w:rPr>
          <w:rFonts w:ascii="Times New Roman" w:hAnsi="Times New Roman" w:cs="Times New Roman"/>
          <w:b/>
          <w:bCs/>
          <w:sz w:val="24"/>
          <w:szCs w:val="24"/>
        </w:rPr>
        <w:t xml:space="preserve"> </w:t>
      </w:r>
      <w:proofErr w:type="gramEnd"/>
      <w:r w:rsidR="00E0724D">
        <w:rPr>
          <w:rFonts w:ascii="Times New Roman" w:hAnsi="Times New Roman" w:cs="Times New Roman"/>
          <w:b/>
          <w:bCs/>
          <w:sz w:val="24"/>
          <w:szCs w:val="24"/>
        </w:rPr>
        <w:t>15</w:t>
      </w:r>
      <w:r>
        <w:rPr>
          <w:rFonts w:ascii="Times New Roman" w:hAnsi="Times New Roman" w:cs="Times New Roman"/>
          <w:b/>
          <w:bCs/>
          <w:sz w:val="24"/>
          <w:szCs w:val="24"/>
        </w:rPr>
        <w:t>/2025</w:t>
      </w:r>
    </w:p>
    <w:p w14:paraId="2837B7D9" w14:textId="77777777" w:rsidR="001500D0" w:rsidRPr="001500D0" w:rsidRDefault="001500D0" w:rsidP="001500D0">
      <w:pPr>
        <w:jc w:val="both"/>
        <w:rPr>
          <w:rFonts w:ascii="Times New Roman" w:hAnsi="Times New Roman" w:cs="Times New Roman"/>
          <w:sz w:val="24"/>
          <w:szCs w:val="24"/>
        </w:rPr>
      </w:pPr>
    </w:p>
    <w:p w14:paraId="528B18E7" w14:textId="36A9D523"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 xml:space="preserve">A Câmara Municipal de Dores do Turvo-MG, inscrita no CNPJ sob o nº 05.666.423/0001-69, torna público que realizará Dispensa de Licitação, com critério de julgamento de </w:t>
      </w:r>
      <w:r w:rsidRPr="001500D0">
        <w:rPr>
          <w:rFonts w:ascii="Times New Roman" w:hAnsi="Times New Roman" w:cs="Times New Roman"/>
          <w:b/>
          <w:bCs/>
          <w:sz w:val="24"/>
          <w:szCs w:val="24"/>
        </w:rPr>
        <w:t>menor preço global</w:t>
      </w:r>
      <w:r w:rsidRPr="001500D0">
        <w:rPr>
          <w:rFonts w:ascii="Times New Roman" w:hAnsi="Times New Roman" w:cs="Times New Roman"/>
          <w:sz w:val="24"/>
          <w:szCs w:val="24"/>
        </w:rPr>
        <w:t xml:space="preserve">, na hipótese do </w:t>
      </w:r>
      <w:r w:rsidRPr="001500D0">
        <w:rPr>
          <w:rFonts w:ascii="Times New Roman" w:hAnsi="Times New Roman" w:cs="Times New Roman"/>
          <w:b/>
          <w:bCs/>
          <w:sz w:val="24"/>
          <w:szCs w:val="24"/>
        </w:rPr>
        <w:t>Art. 75, inciso I, da Lei nº 14.133, de 1º de abril de 2021</w:t>
      </w:r>
      <w:r w:rsidRPr="001500D0">
        <w:rPr>
          <w:rFonts w:ascii="Times New Roman" w:hAnsi="Times New Roman" w:cs="Times New Roman"/>
          <w:sz w:val="24"/>
          <w:szCs w:val="24"/>
        </w:rPr>
        <w:t>, e demais legislações aplicáveis, bem como de acordo com as condições estabelecidas neste Aviso.</w:t>
      </w:r>
    </w:p>
    <w:p w14:paraId="56996861" w14:textId="77777777" w:rsidR="001500D0" w:rsidRDefault="001500D0" w:rsidP="001500D0">
      <w:pPr>
        <w:jc w:val="both"/>
        <w:rPr>
          <w:rFonts w:ascii="Times New Roman" w:hAnsi="Times New Roman" w:cs="Times New Roman"/>
          <w:b/>
          <w:bCs/>
          <w:sz w:val="24"/>
          <w:szCs w:val="24"/>
        </w:rPr>
      </w:pPr>
    </w:p>
    <w:p w14:paraId="60E3426A" w14:textId="0C532F53" w:rsidR="001500D0" w:rsidRDefault="001500D0" w:rsidP="001500D0">
      <w:pPr>
        <w:jc w:val="both"/>
        <w:rPr>
          <w:rFonts w:ascii="Times New Roman" w:hAnsi="Times New Roman" w:cs="Times New Roman"/>
          <w:sz w:val="24"/>
          <w:szCs w:val="24"/>
        </w:rPr>
      </w:pPr>
      <w:r w:rsidRPr="001500D0">
        <w:rPr>
          <w:rFonts w:ascii="Times New Roman" w:hAnsi="Times New Roman" w:cs="Times New Roman"/>
          <w:b/>
          <w:bCs/>
          <w:sz w:val="24"/>
          <w:szCs w:val="24"/>
        </w:rPr>
        <w:t>DATA LIMITE PARA ENVIO DAS PROPOSTAS:</w:t>
      </w:r>
      <w:r w:rsidRPr="001500D0">
        <w:rPr>
          <w:rFonts w:ascii="Times New Roman" w:hAnsi="Times New Roman" w:cs="Times New Roman"/>
          <w:sz w:val="24"/>
          <w:szCs w:val="24"/>
        </w:rPr>
        <w:t xml:space="preserve"> </w:t>
      </w:r>
      <w:r w:rsidR="00E0724D">
        <w:rPr>
          <w:rFonts w:ascii="Times New Roman" w:hAnsi="Times New Roman" w:cs="Times New Roman"/>
          <w:sz w:val="24"/>
          <w:szCs w:val="24"/>
        </w:rPr>
        <w:t>26</w:t>
      </w:r>
      <w:r w:rsidRPr="001500D0">
        <w:rPr>
          <w:rFonts w:ascii="Times New Roman" w:hAnsi="Times New Roman" w:cs="Times New Roman"/>
          <w:sz w:val="24"/>
          <w:szCs w:val="24"/>
        </w:rPr>
        <w:t xml:space="preserve">/11/2025, às </w:t>
      </w:r>
      <w:proofErr w:type="gramStart"/>
      <w:r w:rsidRPr="001500D0">
        <w:rPr>
          <w:rFonts w:ascii="Times New Roman" w:hAnsi="Times New Roman" w:cs="Times New Roman"/>
          <w:sz w:val="24"/>
          <w:szCs w:val="24"/>
        </w:rPr>
        <w:t>17:00</w:t>
      </w:r>
      <w:proofErr w:type="gramEnd"/>
      <w:r w:rsidRPr="001500D0">
        <w:rPr>
          <w:rFonts w:ascii="Times New Roman" w:hAnsi="Times New Roman" w:cs="Times New Roman"/>
          <w:sz w:val="24"/>
          <w:szCs w:val="24"/>
        </w:rPr>
        <w:t xml:space="preserve">h. </w:t>
      </w:r>
    </w:p>
    <w:p w14:paraId="3D4737ED" w14:textId="349AA7EA"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b/>
          <w:bCs/>
          <w:sz w:val="24"/>
          <w:szCs w:val="24"/>
        </w:rPr>
        <w:t>LOCAL DE PUBLICAÇÃO DO AVISO E INFORMAÇÕES ADICIONAIS:</w:t>
      </w:r>
      <w:r w:rsidRPr="001500D0">
        <w:rPr>
          <w:rFonts w:ascii="Times New Roman" w:hAnsi="Times New Roman" w:cs="Times New Roman"/>
          <w:sz w:val="24"/>
          <w:szCs w:val="24"/>
        </w:rPr>
        <w:t xml:space="preserve"> Sítio eletrônico oficial da Câmara Municipal (</w:t>
      </w:r>
      <w:hyperlink r:id="rId8" w:history="1">
        <w:r w:rsidRPr="001500D0">
          <w:rPr>
            <w:rStyle w:val="Hyperlink"/>
            <w:rFonts w:ascii="Times New Roman" w:hAnsi="Times New Roman" w:cs="Times New Roman"/>
            <w:sz w:val="24"/>
            <w:szCs w:val="24"/>
          </w:rPr>
          <w:t>https://camaradt.mg.gov.br/</w:t>
        </w:r>
      </w:hyperlink>
      <w:r w:rsidRPr="001500D0">
        <w:rPr>
          <w:rFonts w:ascii="Times New Roman" w:hAnsi="Times New Roman" w:cs="Times New Roman"/>
          <w:sz w:val="24"/>
          <w:szCs w:val="24"/>
        </w:rPr>
        <w:t>).</w:t>
      </w:r>
    </w:p>
    <w:p w14:paraId="2999B392" w14:textId="77777777" w:rsidR="001500D0" w:rsidRDefault="001500D0" w:rsidP="001500D0">
      <w:pPr>
        <w:jc w:val="both"/>
        <w:rPr>
          <w:rFonts w:ascii="Times New Roman" w:hAnsi="Times New Roman" w:cs="Times New Roman"/>
          <w:sz w:val="24"/>
          <w:szCs w:val="24"/>
        </w:rPr>
      </w:pPr>
    </w:p>
    <w:p w14:paraId="60B45C46" w14:textId="2C28859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b/>
          <w:bCs/>
          <w:sz w:val="24"/>
          <w:szCs w:val="24"/>
        </w:rPr>
        <w:t>1. OBJETO DA CONTRATAÇÃO DIRETA:</w:t>
      </w:r>
    </w:p>
    <w:p w14:paraId="0244E0A5"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 xml:space="preserve">1.1. O objeto </w:t>
      </w:r>
      <w:proofErr w:type="gramStart"/>
      <w:r w:rsidRPr="001500D0">
        <w:rPr>
          <w:rFonts w:ascii="Times New Roman" w:hAnsi="Times New Roman" w:cs="Times New Roman"/>
          <w:sz w:val="24"/>
          <w:szCs w:val="24"/>
        </w:rPr>
        <w:t>da presente</w:t>
      </w:r>
      <w:proofErr w:type="gramEnd"/>
      <w:r w:rsidRPr="001500D0">
        <w:rPr>
          <w:rFonts w:ascii="Times New Roman" w:hAnsi="Times New Roman" w:cs="Times New Roman"/>
          <w:sz w:val="24"/>
          <w:szCs w:val="24"/>
        </w:rPr>
        <w:t xml:space="preserve"> dispensa é a escolha da proposta mais vantajosa para a </w:t>
      </w:r>
      <w:r w:rsidRPr="001500D0">
        <w:rPr>
          <w:rFonts w:ascii="Times New Roman" w:hAnsi="Times New Roman" w:cs="Times New Roman"/>
          <w:b/>
          <w:bCs/>
          <w:sz w:val="24"/>
          <w:szCs w:val="24"/>
        </w:rPr>
        <w:t>Contratação de empresa especializada para a Elaboração de Projetos Básicos/Simplificados de Arquitetura e Engenharia e Acompanhamento Técnico Pontual da Execução da Obra de reforma e ampliação da Câmara Municipal de Dores do Turvo</w:t>
      </w:r>
      <w:r w:rsidRPr="001500D0">
        <w:rPr>
          <w:rFonts w:ascii="Times New Roman" w:hAnsi="Times New Roman" w:cs="Times New Roman"/>
          <w:sz w:val="24"/>
          <w:szCs w:val="24"/>
        </w:rPr>
        <w:t>, conforme as especificações detalhadas no Termo de Referência anexo.</w:t>
      </w:r>
    </w:p>
    <w:p w14:paraId="276ACD0B"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1.2. A contratação ocorrerá em lote único.</w:t>
      </w:r>
    </w:p>
    <w:p w14:paraId="4748F431"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 xml:space="preserve">1.2.1. O valor total estimado para este processo é de </w:t>
      </w:r>
      <w:r w:rsidRPr="001500D0">
        <w:rPr>
          <w:rFonts w:ascii="Times New Roman" w:hAnsi="Times New Roman" w:cs="Times New Roman"/>
          <w:b/>
          <w:bCs/>
          <w:sz w:val="24"/>
          <w:szCs w:val="24"/>
        </w:rPr>
        <w:t>R$ 41.352,66 (</w:t>
      </w:r>
      <w:proofErr w:type="gramStart"/>
      <w:r w:rsidRPr="001500D0">
        <w:rPr>
          <w:rFonts w:ascii="Times New Roman" w:hAnsi="Times New Roman" w:cs="Times New Roman"/>
          <w:b/>
          <w:bCs/>
          <w:sz w:val="24"/>
          <w:szCs w:val="24"/>
        </w:rPr>
        <w:t>quarenta e um mil, trezentos e cinquenta e</w:t>
      </w:r>
      <w:proofErr w:type="gramEnd"/>
      <w:r w:rsidRPr="001500D0">
        <w:rPr>
          <w:rFonts w:ascii="Times New Roman" w:hAnsi="Times New Roman" w:cs="Times New Roman"/>
          <w:b/>
          <w:bCs/>
          <w:sz w:val="24"/>
          <w:szCs w:val="24"/>
        </w:rPr>
        <w:t xml:space="preserve"> dois reais e sessenta e seis centavos)</w:t>
      </w:r>
      <w:r w:rsidRPr="001500D0">
        <w:rPr>
          <w:rFonts w:ascii="Times New Roman" w:hAnsi="Times New Roman" w:cs="Times New Roman"/>
          <w:sz w:val="24"/>
          <w:szCs w:val="24"/>
        </w:rPr>
        <w:t>.</w:t>
      </w:r>
    </w:p>
    <w:p w14:paraId="54CCDA6F"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1.2.2. O critério de julgamento adotado será o menor preço global, observadas as exigências contidas neste Aviso de Contratação Direta e seus Anexos (Termo de Referência e Estudo Técnico Preliminar) quanto às especificações do objeto.</w:t>
      </w:r>
    </w:p>
    <w:p w14:paraId="4A34B4D6" w14:textId="77777777" w:rsidR="001500D0" w:rsidRDefault="001500D0" w:rsidP="001500D0">
      <w:pPr>
        <w:jc w:val="both"/>
        <w:rPr>
          <w:rFonts w:ascii="Times New Roman" w:hAnsi="Times New Roman" w:cs="Times New Roman"/>
          <w:sz w:val="24"/>
          <w:szCs w:val="24"/>
        </w:rPr>
      </w:pPr>
    </w:p>
    <w:p w14:paraId="4F58D7A4" w14:textId="088AA6FC"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b/>
          <w:bCs/>
          <w:sz w:val="24"/>
          <w:szCs w:val="24"/>
        </w:rPr>
        <w:t>2. PARTICIPAÇÃO NA DISPENSA DE LICITAÇÃO:</w:t>
      </w:r>
    </w:p>
    <w:p w14:paraId="1E5594C8"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lastRenderedPageBreak/>
        <w:t xml:space="preserve">2.1. A participação </w:t>
      </w:r>
      <w:proofErr w:type="gramStart"/>
      <w:r w:rsidRPr="001500D0">
        <w:rPr>
          <w:rFonts w:ascii="Times New Roman" w:hAnsi="Times New Roman" w:cs="Times New Roman"/>
          <w:sz w:val="24"/>
          <w:szCs w:val="24"/>
        </w:rPr>
        <w:t>na presente</w:t>
      </w:r>
      <w:proofErr w:type="gramEnd"/>
      <w:r w:rsidRPr="001500D0">
        <w:rPr>
          <w:rFonts w:ascii="Times New Roman" w:hAnsi="Times New Roman" w:cs="Times New Roman"/>
          <w:sz w:val="24"/>
          <w:szCs w:val="24"/>
        </w:rPr>
        <w:t xml:space="preserve"> dispensa de licitação se dará mediante o envio de proposta comercial e documentação para habilitação, exclusivamente por e-mail, para o endereço </w:t>
      </w:r>
      <w:hyperlink r:id="rId9" w:history="1">
        <w:r w:rsidRPr="001500D0">
          <w:rPr>
            <w:rStyle w:val="Hyperlink"/>
            <w:rFonts w:ascii="Times New Roman" w:hAnsi="Times New Roman" w:cs="Times New Roman"/>
            <w:b/>
            <w:bCs/>
            <w:sz w:val="24"/>
            <w:szCs w:val="24"/>
          </w:rPr>
          <w:t>camaravereadores2013@hotmail.com</w:t>
        </w:r>
      </w:hyperlink>
      <w:r w:rsidRPr="001500D0">
        <w:rPr>
          <w:rFonts w:ascii="Times New Roman" w:hAnsi="Times New Roman" w:cs="Times New Roman"/>
          <w:sz w:val="24"/>
          <w:szCs w:val="24"/>
        </w:rPr>
        <w:t>.</w:t>
      </w:r>
    </w:p>
    <w:p w14:paraId="54398D34" w14:textId="7826CBAB" w:rsidR="001500D0" w:rsidRPr="001500D0" w:rsidRDefault="001500D0" w:rsidP="001500D0">
      <w:pPr>
        <w:jc w:val="both"/>
        <w:rPr>
          <w:rFonts w:ascii="Times New Roman" w:hAnsi="Times New Roman" w:cs="Times New Roman"/>
          <w:b/>
          <w:bCs/>
          <w:sz w:val="24"/>
          <w:szCs w:val="24"/>
        </w:rPr>
      </w:pPr>
      <w:r w:rsidRPr="001500D0">
        <w:rPr>
          <w:rFonts w:ascii="Times New Roman" w:hAnsi="Times New Roman" w:cs="Times New Roman"/>
          <w:sz w:val="24"/>
          <w:szCs w:val="24"/>
        </w:rPr>
        <w:t xml:space="preserve">2.2. O e-mail deverá conter no campo "Assunto" a seguinte informação: </w:t>
      </w:r>
      <w:r w:rsidRPr="001500D0">
        <w:rPr>
          <w:rFonts w:ascii="Times New Roman" w:hAnsi="Times New Roman" w:cs="Times New Roman"/>
          <w:b/>
          <w:bCs/>
          <w:sz w:val="24"/>
          <w:szCs w:val="24"/>
        </w:rPr>
        <w:t xml:space="preserve">"PROPOSTA COMERCIAL – DISPENSA DE LICITAÇÃO Nº </w:t>
      </w:r>
      <w:r w:rsidR="00E0724D">
        <w:rPr>
          <w:rFonts w:ascii="Times New Roman" w:hAnsi="Times New Roman" w:cs="Times New Roman"/>
          <w:b/>
          <w:bCs/>
          <w:sz w:val="24"/>
          <w:szCs w:val="24"/>
        </w:rPr>
        <w:t>15</w:t>
      </w:r>
      <w:r w:rsidRPr="001500D0">
        <w:rPr>
          <w:rFonts w:ascii="Times New Roman" w:hAnsi="Times New Roman" w:cs="Times New Roman"/>
          <w:b/>
          <w:bCs/>
          <w:sz w:val="24"/>
          <w:szCs w:val="24"/>
        </w:rPr>
        <w:t>/2025".</w:t>
      </w:r>
    </w:p>
    <w:p w14:paraId="3EEAE7D8"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2.3. O fornecedor é responsável por qualquer transação efetuada diretamente ou por seu representante.</w:t>
      </w:r>
    </w:p>
    <w:p w14:paraId="0CB8DAE6" w14:textId="77777777" w:rsid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 xml:space="preserve">2.4. Não poderão participar desta dispensa os fornecedores: a) que não atendam às condições deste Aviso de Contratação Direta e </w:t>
      </w:r>
      <w:proofErr w:type="gramStart"/>
      <w:r w:rsidRPr="001500D0">
        <w:rPr>
          <w:rFonts w:ascii="Times New Roman" w:hAnsi="Times New Roman" w:cs="Times New Roman"/>
          <w:sz w:val="24"/>
          <w:szCs w:val="24"/>
        </w:rPr>
        <w:t>seu(</w:t>
      </w:r>
      <w:proofErr w:type="gramEnd"/>
      <w:r w:rsidRPr="001500D0">
        <w:rPr>
          <w:rFonts w:ascii="Times New Roman" w:hAnsi="Times New Roman" w:cs="Times New Roman"/>
          <w:sz w:val="24"/>
          <w:szCs w:val="24"/>
        </w:rPr>
        <w:t xml:space="preserve">s) anexo(s); b) estrangeiros que não tenham representação legal no Brasil com poderes expressos para receber citação e responder administrativa ou judicialmente; c) que se enquadrem nas seguintes vedações previstas na Lei nº 14.133/2021: </w:t>
      </w:r>
    </w:p>
    <w:p w14:paraId="4A2BD8DE" w14:textId="67F3B228" w:rsidR="001500D0" w:rsidRDefault="001500D0" w:rsidP="001500D0">
      <w:pPr>
        <w:jc w:val="both"/>
        <w:rPr>
          <w:rFonts w:ascii="Times New Roman" w:hAnsi="Times New Roman" w:cs="Times New Roman"/>
          <w:sz w:val="24"/>
          <w:szCs w:val="24"/>
        </w:rPr>
      </w:pPr>
      <w:r>
        <w:rPr>
          <w:rFonts w:ascii="Times New Roman" w:hAnsi="Times New Roman" w:cs="Times New Roman"/>
          <w:sz w:val="24"/>
          <w:szCs w:val="24"/>
        </w:rPr>
        <w:t xml:space="preserve">2.4.1. </w:t>
      </w:r>
      <w:proofErr w:type="gramStart"/>
      <w:r w:rsidRPr="001500D0">
        <w:rPr>
          <w:rFonts w:ascii="Times New Roman" w:hAnsi="Times New Roman" w:cs="Times New Roman"/>
          <w:sz w:val="24"/>
          <w:szCs w:val="24"/>
        </w:rPr>
        <w:t>autor</w:t>
      </w:r>
      <w:proofErr w:type="gramEnd"/>
      <w:r w:rsidRPr="001500D0">
        <w:rPr>
          <w:rFonts w:ascii="Times New Roman" w:hAnsi="Times New Roman" w:cs="Times New Roman"/>
          <w:sz w:val="24"/>
          <w:szCs w:val="24"/>
        </w:rPr>
        <w:t xml:space="preserve"> do anteprojeto, do projeto básico ou do projeto executivo, pessoa física ou jurídica, quando a contratação versar sobre obra, serviços ou fornecimento de bens a ele relacionados; </w:t>
      </w:r>
    </w:p>
    <w:p w14:paraId="03A61A48" w14:textId="77777777" w:rsidR="001500D0" w:rsidRDefault="001500D0" w:rsidP="001500D0">
      <w:pPr>
        <w:jc w:val="both"/>
        <w:rPr>
          <w:rFonts w:ascii="Times New Roman" w:hAnsi="Times New Roman" w:cs="Times New Roman"/>
          <w:sz w:val="24"/>
          <w:szCs w:val="24"/>
        </w:rPr>
      </w:pPr>
      <w:r>
        <w:rPr>
          <w:rFonts w:ascii="Times New Roman" w:hAnsi="Times New Roman" w:cs="Times New Roman"/>
          <w:sz w:val="24"/>
          <w:szCs w:val="24"/>
        </w:rPr>
        <w:t xml:space="preserve">2.4.2. </w:t>
      </w:r>
      <w:proofErr w:type="gramStart"/>
      <w:r w:rsidRPr="001500D0">
        <w:rPr>
          <w:rFonts w:ascii="Times New Roman" w:hAnsi="Times New Roman" w:cs="Times New Roman"/>
          <w:sz w:val="24"/>
          <w:szCs w:val="24"/>
        </w:rPr>
        <w:t>empresa</w:t>
      </w:r>
      <w:proofErr w:type="gramEnd"/>
      <w:r w:rsidRPr="001500D0">
        <w:rPr>
          <w:rFonts w:ascii="Times New Roman" w:hAnsi="Times New Roman" w:cs="Times New Roman"/>
          <w:sz w:val="24"/>
          <w:szCs w:val="24"/>
        </w:rPr>
        <w:t xml:space="preserve">,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contratação versar sobre obra, serviços ou fornecimento de bens a ela necessários; </w:t>
      </w:r>
    </w:p>
    <w:p w14:paraId="7E8A2420" w14:textId="77777777" w:rsidR="001500D0" w:rsidRDefault="001500D0" w:rsidP="001500D0">
      <w:pPr>
        <w:jc w:val="both"/>
        <w:rPr>
          <w:rFonts w:ascii="Times New Roman" w:hAnsi="Times New Roman" w:cs="Times New Roman"/>
          <w:sz w:val="24"/>
          <w:szCs w:val="24"/>
        </w:rPr>
      </w:pPr>
      <w:r>
        <w:rPr>
          <w:rFonts w:ascii="Times New Roman" w:hAnsi="Times New Roman" w:cs="Times New Roman"/>
          <w:sz w:val="24"/>
          <w:szCs w:val="24"/>
        </w:rPr>
        <w:t xml:space="preserve">2.4.3. </w:t>
      </w:r>
      <w:proofErr w:type="gramStart"/>
      <w:r w:rsidRPr="001500D0">
        <w:rPr>
          <w:rFonts w:ascii="Times New Roman" w:hAnsi="Times New Roman" w:cs="Times New Roman"/>
          <w:sz w:val="24"/>
          <w:szCs w:val="24"/>
        </w:rPr>
        <w:t>pessoa</w:t>
      </w:r>
      <w:proofErr w:type="gramEnd"/>
      <w:r w:rsidRPr="001500D0">
        <w:rPr>
          <w:rFonts w:ascii="Times New Roman" w:hAnsi="Times New Roman" w:cs="Times New Roman"/>
          <w:sz w:val="24"/>
          <w:szCs w:val="24"/>
        </w:rPr>
        <w:t xml:space="preserve"> física ou jurídica que se encontre, ao tempo da contratação, impossibilitada de contratar em decorrência de sanção que lhe foi imposta; </w:t>
      </w:r>
    </w:p>
    <w:p w14:paraId="0DF35C8E" w14:textId="77777777" w:rsidR="001500D0" w:rsidRDefault="001500D0" w:rsidP="001500D0">
      <w:pPr>
        <w:jc w:val="both"/>
        <w:rPr>
          <w:rFonts w:ascii="Times New Roman" w:hAnsi="Times New Roman" w:cs="Times New Roman"/>
          <w:sz w:val="24"/>
          <w:szCs w:val="24"/>
        </w:rPr>
      </w:pPr>
      <w:r>
        <w:rPr>
          <w:rFonts w:ascii="Times New Roman" w:hAnsi="Times New Roman" w:cs="Times New Roman"/>
          <w:sz w:val="24"/>
          <w:szCs w:val="24"/>
        </w:rPr>
        <w:t xml:space="preserve">2.4.4. </w:t>
      </w:r>
      <w:proofErr w:type="gramStart"/>
      <w:r w:rsidRPr="001500D0">
        <w:rPr>
          <w:rFonts w:ascii="Times New Roman" w:hAnsi="Times New Roman" w:cs="Times New Roman"/>
          <w:sz w:val="24"/>
          <w:szCs w:val="24"/>
        </w:rPr>
        <w:t>aquele</w:t>
      </w:r>
      <w:proofErr w:type="gramEnd"/>
      <w:r w:rsidRPr="001500D0">
        <w:rPr>
          <w:rFonts w:ascii="Times New Roman" w:hAnsi="Times New Roman" w:cs="Times New Roman"/>
          <w:sz w:val="24"/>
          <w:szCs w:val="24"/>
        </w:rPr>
        <w:t xml:space="preserv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37E229AA" w14:textId="77777777" w:rsidR="001500D0" w:rsidRDefault="001500D0" w:rsidP="001500D0">
      <w:pPr>
        <w:jc w:val="both"/>
        <w:rPr>
          <w:rFonts w:ascii="Times New Roman" w:hAnsi="Times New Roman" w:cs="Times New Roman"/>
          <w:sz w:val="24"/>
          <w:szCs w:val="24"/>
        </w:rPr>
      </w:pPr>
      <w:r>
        <w:rPr>
          <w:rFonts w:ascii="Times New Roman" w:hAnsi="Times New Roman" w:cs="Times New Roman"/>
          <w:sz w:val="24"/>
          <w:szCs w:val="24"/>
        </w:rPr>
        <w:t>2.4.5.</w:t>
      </w:r>
      <w:r w:rsidRPr="001500D0">
        <w:rPr>
          <w:rFonts w:ascii="Times New Roman" w:hAnsi="Times New Roman" w:cs="Times New Roman"/>
          <w:sz w:val="24"/>
          <w:szCs w:val="24"/>
        </w:rPr>
        <w:t xml:space="preserve"> </w:t>
      </w:r>
      <w:proofErr w:type="gramStart"/>
      <w:r w:rsidRPr="001500D0">
        <w:rPr>
          <w:rFonts w:ascii="Times New Roman" w:hAnsi="Times New Roman" w:cs="Times New Roman"/>
          <w:sz w:val="24"/>
          <w:szCs w:val="24"/>
        </w:rPr>
        <w:t>empresas</w:t>
      </w:r>
      <w:proofErr w:type="gramEnd"/>
      <w:r w:rsidRPr="001500D0">
        <w:rPr>
          <w:rFonts w:ascii="Times New Roman" w:hAnsi="Times New Roman" w:cs="Times New Roman"/>
          <w:sz w:val="24"/>
          <w:szCs w:val="24"/>
        </w:rPr>
        <w:t xml:space="preserve"> controladoras, controladas ou coligadas, nos termos da Lei nº 6.404, de 15 de dezembro de 1976, concorrendo entre si; </w:t>
      </w:r>
    </w:p>
    <w:p w14:paraId="0B3CEB20" w14:textId="77777777" w:rsidR="001500D0" w:rsidRDefault="001500D0" w:rsidP="001500D0">
      <w:pPr>
        <w:jc w:val="both"/>
        <w:rPr>
          <w:rFonts w:ascii="Times New Roman" w:hAnsi="Times New Roman" w:cs="Times New Roman"/>
          <w:sz w:val="24"/>
          <w:szCs w:val="24"/>
        </w:rPr>
      </w:pPr>
      <w:r>
        <w:rPr>
          <w:rFonts w:ascii="Times New Roman" w:hAnsi="Times New Roman" w:cs="Times New Roman"/>
          <w:sz w:val="24"/>
          <w:szCs w:val="24"/>
        </w:rPr>
        <w:t xml:space="preserve">2.4.6. </w:t>
      </w:r>
      <w:proofErr w:type="gramStart"/>
      <w:r w:rsidRPr="001500D0">
        <w:rPr>
          <w:rFonts w:ascii="Times New Roman" w:hAnsi="Times New Roman" w:cs="Times New Roman"/>
          <w:sz w:val="24"/>
          <w:szCs w:val="24"/>
        </w:rPr>
        <w:t>pessoa</w:t>
      </w:r>
      <w:proofErr w:type="gramEnd"/>
      <w:r w:rsidRPr="001500D0">
        <w:rPr>
          <w:rFonts w:ascii="Times New Roman" w:hAnsi="Times New Roman" w:cs="Times New Roman"/>
          <w:sz w:val="24"/>
          <w:szCs w:val="24"/>
        </w:rPr>
        <w:t xml:space="preserve">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 </w:t>
      </w:r>
    </w:p>
    <w:p w14:paraId="134E0FAE" w14:textId="304305D1" w:rsidR="001500D0" w:rsidRDefault="001500D0" w:rsidP="001500D0">
      <w:pPr>
        <w:jc w:val="both"/>
        <w:rPr>
          <w:rFonts w:ascii="Times New Roman" w:hAnsi="Times New Roman" w:cs="Times New Roman"/>
          <w:sz w:val="24"/>
          <w:szCs w:val="24"/>
        </w:rPr>
      </w:pPr>
      <w:r>
        <w:rPr>
          <w:rFonts w:ascii="Times New Roman" w:hAnsi="Times New Roman" w:cs="Times New Roman"/>
          <w:sz w:val="24"/>
          <w:szCs w:val="24"/>
        </w:rPr>
        <w:t>2.4.7.</w:t>
      </w:r>
      <w:r w:rsidRPr="001500D0">
        <w:rPr>
          <w:rFonts w:ascii="Times New Roman" w:hAnsi="Times New Roman" w:cs="Times New Roman"/>
          <w:sz w:val="24"/>
          <w:szCs w:val="24"/>
        </w:rPr>
        <w:t xml:space="preserve"> Equiparam-se aos autores do projeto as empresas integrantes do mesmo grupo econômico; </w:t>
      </w:r>
    </w:p>
    <w:p w14:paraId="1F1A3A0D" w14:textId="398443CA" w:rsidR="001500D0" w:rsidRDefault="001500D0" w:rsidP="001500D0">
      <w:pPr>
        <w:jc w:val="both"/>
        <w:rPr>
          <w:rFonts w:ascii="Times New Roman" w:hAnsi="Times New Roman" w:cs="Times New Roman"/>
          <w:sz w:val="24"/>
          <w:szCs w:val="24"/>
        </w:rPr>
      </w:pPr>
      <w:r>
        <w:rPr>
          <w:rFonts w:ascii="Times New Roman" w:hAnsi="Times New Roman" w:cs="Times New Roman"/>
          <w:sz w:val="24"/>
          <w:szCs w:val="24"/>
        </w:rPr>
        <w:lastRenderedPageBreak/>
        <w:t xml:space="preserve">2.4.8. </w:t>
      </w:r>
      <w:proofErr w:type="gramStart"/>
      <w:r w:rsidRPr="001500D0">
        <w:rPr>
          <w:rFonts w:ascii="Times New Roman" w:hAnsi="Times New Roman" w:cs="Times New Roman"/>
          <w:sz w:val="24"/>
          <w:szCs w:val="24"/>
        </w:rPr>
        <w:t>aplica</w:t>
      </w:r>
      <w:proofErr w:type="gramEnd"/>
      <w:r w:rsidRPr="001500D0">
        <w:rPr>
          <w:rFonts w:ascii="Times New Roman" w:hAnsi="Times New Roman" w:cs="Times New Roman"/>
          <w:sz w:val="24"/>
          <w:szCs w:val="24"/>
        </w:rPr>
        <w:t xml:space="preserve">-se o disposto na alínea “c”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 </w:t>
      </w:r>
    </w:p>
    <w:p w14:paraId="54CD2F25" w14:textId="24621A67" w:rsidR="001500D0" w:rsidRPr="001500D0" w:rsidRDefault="001500D0" w:rsidP="001500D0">
      <w:pPr>
        <w:jc w:val="both"/>
        <w:rPr>
          <w:rFonts w:ascii="Times New Roman" w:hAnsi="Times New Roman" w:cs="Times New Roman"/>
          <w:sz w:val="24"/>
          <w:szCs w:val="24"/>
        </w:rPr>
      </w:pPr>
      <w:r>
        <w:rPr>
          <w:rFonts w:ascii="Times New Roman" w:hAnsi="Times New Roman" w:cs="Times New Roman"/>
          <w:sz w:val="24"/>
          <w:szCs w:val="24"/>
        </w:rPr>
        <w:t xml:space="preserve">2.4.9. </w:t>
      </w:r>
      <w:proofErr w:type="gramStart"/>
      <w:r w:rsidRPr="001500D0">
        <w:rPr>
          <w:rFonts w:ascii="Times New Roman" w:hAnsi="Times New Roman" w:cs="Times New Roman"/>
          <w:sz w:val="24"/>
          <w:szCs w:val="24"/>
        </w:rPr>
        <w:t>organizações</w:t>
      </w:r>
      <w:proofErr w:type="gramEnd"/>
      <w:r w:rsidRPr="001500D0">
        <w:rPr>
          <w:rFonts w:ascii="Times New Roman" w:hAnsi="Times New Roman" w:cs="Times New Roman"/>
          <w:sz w:val="24"/>
          <w:szCs w:val="24"/>
        </w:rPr>
        <w:t xml:space="preserve"> da Sociedade Civil de Interesse Público - OSCIP, atuando nessa condição (Acórdão nº 746/2014-TCU-Plenário).</w:t>
      </w:r>
    </w:p>
    <w:p w14:paraId="5E968AF0" w14:textId="629B9FC2" w:rsidR="001500D0" w:rsidRPr="001500D0" w:rsidRDefault="001500D0" w:rsidP="001500D0">
      <w:pPr>
        <w:jc w:val="both"/>
        <w:rPr>
          <w:rFonts w:ascii="Times New Roman" w:hAnsi="Times New Roman" w:cs="Times New Roman"/>
          <w:sz w:val="24"/>
          <w:szCs w:val="24"/>
        </w:rPr>
      </w:pPr>
    </w:p>
    <w:p w14:paraId="505CF3A0"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b/>
          <w:bCs/>
          <w:sz w:val="24"/>
          <w:szCs w:val="24"/>
        </w:rPr>
        <w:t>3. INGRESSO NA DISPENSA E CADASTRAMENTO DA PROPOSTA INICIAL:</w:t>
      </w:r>
    </w:p>
    <w:p w14:paraId="18FB242F" w14:textId="7DE04E81"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 xml:space="preserve">3.1. O fornecedor interessado deverá encaminhar, exclusivamente por meio do e-mail </w:t>
      </w:r>
      <w:hyperlink r:id="rId10" w:history="1">
        <w:r w:rsidRPr="001500D0">
          <w:rPr>
            <w:rStyle w:val="Hyperlink"/>
            <w:rFonts w:ascii="Times New Roman" w:hAnsi="Times New Roman" w:cs="Times New Roman"/>
            <w:b/>
            <w:bCs/>
            <w:sz w:val="24"/>
            <w:szCs w:val="24"/>
          </w:rPr>
          <w:t>camaravereadores2013@hotmail.com</w:t>
        </w:r>
      </w:hyperlink>
      <w:r w:rsidRPr="001500D0">
        <w:rPr>
          <w:rFonts w:ascii="Times New Roman" w:hAnsi="Times New Roman" w:cs="Times New Roman"/>
          <w:sz w:val="24"/>
          <w:szCs w:val="24"/>
        </w:rPr>
        <w:t xml:space="preserve">, sua proposta comercial e os documentos de habilitação, até às </w:t>
      </w:r>
      <w:proofErr w:type="gramStart"/>
      <w:r w:rsidR="00E0724D">
        <w:rPr>
          <w:rFonts w:ascii="Times New Roman" w:hAnsi="Times New Roman" w:cs="Times New Roman"/>
          <w:b/>
          <w:bCs/>
          <w:sz w:val="24"/>
          <w:szCs w:val="24"/>
        </w:rPr>
        <w:t>17:00</w:t>
      </w:r>
      <w:proofErr w:type="gramEnd"/>
      <w:r w:rsidR="00E0724D">
        <w:rPr>
          <w:rFonts w:ascii="Times New Roman" w:hAnsi="Times New Roman" w:cs="Times New Roman"/>
          <w:b/>
          <w:bCs/>
          <w:sz w:val="24"/>
          <w:szCs w:val="24"/>
        </w:rPr>
        <w:t>h do dia 26</w:t>
      </w:r>
      <w:r w:rsidRPr="001500D0">
        <w:rPr>
          <w:rFonts w:ascii="Times New Roman" w:hAnsi="Times New Roman" w:cs="Times New Roman"/>
          <w:b/>
          <w:bCs/>
          <w:sz w:val="24"/>
          <w:szCs w:val="24"/>
        </w:rPr>
        <w:t>/11/2025</w:t>
      </w:r>
      <w:r w:rsidRPr="001500D0">
        <w:rPr>
          <w:rFonts w:ascii="Times New Roman" w:hAnsi="Times New Roman" w:cs="Times New Roman"/>
          <w:sz w:val="24"/>
          <w:szCs w:val="24"/>
        </w:rPr>
        <w:t>.</w:t>
      </w:r>
    </w:p>
    <w:p w14:paraId="75A7D77E"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3.2. A proposta comercial deverá ser apresentada em formato PDF, devidamente preenchida, datada e assinada pelo representante legal da empresa, contendo a descrição do objeto ofertado, os valores detalhados conforme o Termo de Referência e o valor global.</w:t>
      </w:r>
    </w:p>
    <w:p w14:paraId="4302F45C"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 xml:space="preserve">3.3. A proposta também deverá conter declaração de que compreende a integralidade dos custos para atendimento dos direitos trabalhistas assegurados na Constituição Federal, nas leis trabalhistas, nas normas </w:t>
      </w:r>
      <w:proofErr w:type="spellStart"/>
      <w:r w:rsidRPr="001500D0">
        <w:rPr>
          <w:rFonts w:ascii="Times New Roman" w:hAnsi="Times New Roman" w:cs="Times New Roman"/>
          <w:sz w:val="24"/>
          <w:szCs w:val="24"/>
        </w:rPr>
        <w:t>infralegais</w:t>
      </w:r>
      <w:proofErr w:type="spellEnd"/>
      <w:r w:rsidRPr="001500D0">
        <w:rPr>
          <w:rFonts w:ascii="Times New Roman" w:hAnsi="Times New Roman" w:cs="Times New Roman"/>
          <w:sz w:val="24"/>
          <w:szCs w:val="24"/>
        </w:rPr>
        <w:t>, nas convenções coletivas de trabalho e nos termos de ajustamento de conduta vigentes na data de entrega das propostas.</w:t>
      </w:r>
    </w:p>
    <w:p w14:paraId="6365435D"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3.4. Todas as especificações do objeto contidas na proposta, em especial o preço, vinculam a Contratada.</w:t>
      </w:r>
    </w:p>
    <w:p w14:paraId="3ED62DBD"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3.5. Nos valores propostos estarão inclusos todos os custos operacionais, encargos previdenciários, trabalhistas, tributários, comerciais e quaisquer outros que incidam direta ou indiretamente na prestação dos serviços.</w:t>
      </w:r>
    </w:p>
    <w:p w14:paraId="39A5752A"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 xml:space="preserve">3.6. Os preços ofertados serão de exclusiva responsabilidade do fornecedor, não lhe assistindo o direito de pleitear qualquer alteração, </w:t>
      </w:r>
      <w:proofErr w:type="gramStart"/>
      <w:r w:rsidRPr="001500D0">
        <w:rPr>
          <w:rFonts w:ascii="Times New Roman" w:hAnsi="Times New Roman" w:cs="Times New Roman"/>
          <w:sz w:val="24"/>
          <w:szCs w:val="24"/>
        </w:rPr>
        <w:t>sob alegação</w:t>
      </w:r>
      <w:proofErr w:type="gramEnd"/>
      <w:r w:rsidRPr="001500D0">
        <w:rPr>
          <w:rFonts w:ascii="Times New Roman" w:hAnsi="Times New Roman" w:cs="Times New Roman"/>
          <w:sz w:val="24"/>
          <w:szCs w:val="24"/>
        </w:rPr>
        <w:t xml:space="preserve"> de erro, omissão ou qualquer outro pretexto.</w:t>
      </w:r>
    </w:p>
    <w:p w14:paraId="1B8CAD5E"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3.7. Se o regime tributário da empresa implicar o recolhimento de tributos em percentuais variáveis, a cotação adequada será a que corresponde à média dos efetivos recolhimentos da empresa nos últimos doze meses. Independentemente do percentual de tributo inserido na planilha, no pagamento serão retidos na fonte os percentuais estabelecidos na legislação vigente.</w:t>
      </w:r>
    </w:p>
    <w:p w14:paraId="7EE3B235"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lastRenderedPageBreak/>
        <w:t xml:space="preserve">3.8. 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w:t>
      </w:r>
      <w:proofErr w:type="gramStart"/>
      <w:r w:rsidRPr="001500D0">
        <w:rPr>
          <w:rFonts w:ascii="Times New Roman" w:hAnsi="Times New Roman" w:cs="Times New Roman"/>
          <w:sz w:val="24"/>
          <w:szCs w:val="24"/>
        </w:rPr>
        <w:t>adequadas à perfeita execução contratual, promovendo, quando requerido, sua substituição</w:t>
      </w:r>
      <w:proofErr w:type="gramEnd"/>
      <w:r w:rsidRPr="001500D0">
        <w:rPr>
          <w:rFonts w:ascii="Times New Roman" w:hAnsi="Times New Roman" w:cs="Times New Roman"/>
          <w:sz w:val="24"/>
          <w:szCs w:val="24"/>
        </w:rPr>
        <w:t>.</w:t>
      </w:r>
    </w:p>
    <w:p w14:paraId="00388AE7"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 xml:space="preserve">3.9. Junto à proposta, o fornecedor deverá anexar as seguintes declarações assinadas: a) que inexistem fatos impeditivos para sua habilitação no certame, ciente da obrigatoriedade de declarar ocorrências posteriores; b) que cumpre os requisitos estabelecidos no artigo 3° da Lei Complementar nº 123, de 2006, estando apto a usufruir do tratamento favorecido estabelecido em seus </w:t>
      </w:r>
      <w:proofErr w:type="spellStart"/>
      <w:r w:rsidRPr="001500D0">
        <w:rPr>
          <w:rFonts w:ascii="Times New Roman" w:hAnsi="Times New Roman" w:cs="Times New Roman"/>
          <w:sz w:val="24"/>
          <w:szCs w:val="24"/>
        </w:rPr>
        <w:t>arts</w:t>
      </w:r>
      <w:proofErr w:type="spellEnd"/>
      <w:r w:rsidRPr="001500D0">
        <w:rPr>
          <w:rFonts w:ascii="Times New Roman" w:hAnsi="Times New Roman" w:cs="Times New Roman"/>
          <w:sz w:val="24"/>
          <w:szCs w:val="24"/>
        </w:rPr>
        <w:t>. 42 a 49 (se for o caso); c) que está ciente e concorda com as condições contidas no Aviso de Contratação Direta e seus anexos; d) que assume a responsabilidade pelas transações que forem efetuadas, assumindo como firmes e verdadeiras; e) que cumpre as exigências de reserva de cargos para pessoa com deficiência e para reabilitado da Previdência Social, de que trata o art. 93 da Lei nº 8.213/91; f) que não emprega menor de 18 anos em trabalho noturno, perigoso ou insalubre e não emprega menor de 16 anos, salvo menor, a partir de 14 anos, na condição de aprendiz, nos termos do artigo 7°, XXXIII, da Constituição.</w:t>
      </w:r>
    </w:p>
    <w:p w14:paraId="24A67FD3" w14:textId="77777777" w:rsidR="001500D0" w:rsidRDefault="001500D0" w:rsidP="001500D0">
      <w:pPr>
        <w:jc w:val="both"/>
        <w:rPr>
          <w:rFonts w:ascii="Times New Roman" w:hAnsi="Times New Roman" w:cs="Times New Roman"/>
          <w:sz w:val="24"/>
          <w:szCs w:val="24"/>
        </w:rPr>
      </w:pPr>
    </w:p>
    <w:p w14:paraId="5F9352A4" w14:textId="074CB41D"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b/>
          <w:bCs/>
          <w:sz w:val="24"/>
          <w:szCs w:val="24"/>
        </w:rPr>
        <w:t>4. JULGAMENTO DAS PROPOSTAS DE PREÇO:</w:t>
      </w:r>
    </w:p>
    <w:p w14:paraId="31D65239"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4.1. Após o encerramento do prazo para o recebimento das propostas, será verificada a conformidade da proposta classificada em primeiro lugar (menor preço global) quanto à adequação do objeto e à compatibilidade do preço em relação ao estipulado no Termo de Referência e no Mapa Comparativo de Preços.</w:t>
      </w:r>
    </w:p>
    <w:p w14:paraId="061D2F4D"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4.2. No caso de o preço da proposta vencedora estar acima do estimado pela Administração, poderá haver a negociação de condições mais vantajosas.</w:t>
      </w:r>
    </w:p>
    <w:p w14:paraId="28AC413D"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4.3. A negociação poderá ser feita com os demais fornecedores classificados, respeitada a ordem de classificação, quando o primeiro colocado, mesmo após a negociação, for desclassificado em razão de sua proposta permanecer acima do preço máximo definido para a contratação.</w:t>
      </w:r>
    </w:p>
    <w:p w14:paraId="734F97B3"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4.4. Em qualquer caso, concluída a negociação, o resultado será registrado nos autos do processo administrativo.</w:t>
      </w:r>
    </w:p>
    <w:p w14:paraId="4F7BA65D"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4.5. Estando o preço compatível, será solicitado, se necessário, o envio de documentos complementares.</w:t>
      </w:r>
    </w:p>
    <w:p w14:paraId="55AA0CD5"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4.6. O prazo de validade da proposta não será inferior a 60 (sessenta) dias, a contar da data de sua apresentação.</w:t>
      </w:r>
    </w:p>
    <w:p w14:paraId="77BB396B"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lastRenderedPageBreak/>
        <w:t>4.7. Será desclassificada a proposta vencedora que: a) contiver vícios insanáveis; b) não obedecer às especificações técnicas pormenorizadas neste aviso ou em seus anexos; c) apresentar preços inexequíveis ou permanecerem acima do preço máximo definido para a contratação; d) não tiverem sua exequibilidade demonstrada, quando exigido pela Administração; e) apresentar desconformidade com quaisquer outras exigências deste aviso ou seus anexos, desde que insanável.</w:t>
      </w:r>
    </w:p>
    <w:p w14:paraId="6496A93E"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4.8. Se houver indícios de inexequibilidade da proposta de preço, ou em caso da necessidade de esclarecimentos complementares, poderão ser efetuadas diligências, para que a empresa comprove a exequibilidade da proposta.</w:t>
      </w:r>
    </w:p>
    <w:p w14:paraId="02E7949B"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4.9. Erros no preenchimento da planilha não constituem motivo para a desclassificação da proposta. A planilha poderá ser ajustada pelo fornecedor, no prazo indicado pela Administração, desde que não haja majoração do preço. O ajuste se limita a sanar erros ou falhas que não alterem a substância das propostas.</w:t>
      </w:r>
    </w:p>
    <w:p w14:paraId="093CB310"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4.10. Para fins de análise da proposta quanto ao cumprimento das especificações do objeto, poderá ser colhida a manifestação escrita do setor requisitante do serviço ou da área especializada no objeto.</w:t>
      </w:r>
    </w:p>
    <w:p w14:paraId="78AE1B7E"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4.11. Se a proposta vencedora for desclassificada, será examinada a proposta subsequente, e, assim sucessivamente, na ordem de classificação.</w:t>
      </w:r>
    </w:p>
    <w:p w14:paraId="027AFD2A" w14:textId="77777777" w:rsidR="001500D0" w:rsidRDefault="001500D0" w:rsidP="001500D0">
      <w:pPr>
        <w:jc w:val="both"/>
        <w:rPr>
          <w:rFonts w:ascii="Times New Roman" w:hAnsi="Times New Roman" w:cs="Times New Roman"/>
          <w:sz w:val="24"/>
          <w:szCs w:val="24"/>
        </w:rPr>
      </w:pPr>
    </w:p>
    <w:p w14:paraId="1F702C56" w14:textId="2282797A"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b/>
          <w:bCs/>
          <w:sz w:val="24"/>
          <w:szCs w:val="24"/>
        </w:rPr>
        <w:t>5. HABILITAÇÃO:</w:t>
      </w:r>
    </w:p>
    <w:p w14:paraId="2D619B30"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5.1. Os documentos a serem exigidos para fins de habilitação constam no ANEXO I – TERMO DE REFERÊNCIA deste aviso e serão solicitados do fornecedor mais bem classificado.</w:t>
      </w:r>
    </w:p>
    <w:p w14:paraId="148B3FE8"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5.2. Como condição prévia ao exame da documentação de habilitação do fornecedor detentor da proposta classificada em primeiro lugar, será verificada a existência de sanção que impeça a participação ou a futura contratação, mediante a consulta aos seguintes cadastros: SICAF; Cadastro Nacional de Empresas Inidôneas e Suspensas - CEIS; Cadastro Nacional de Condenações Cíveis por Atos de Improbidade Administrativa; Lista de Inidôneos mantida pelo Tribunal de Contas da União - TCU. A consulta consolidada do TCU poderá substituir algumas destas.</w:t>
      </w:r>
    </w:p>
    <w:p w14:paraId="3D1F54FD"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5.3. A consulta aos cadastros será realizada em nome da empresa fornecedora e também de seu sócio majoritário, por força do artigo 12 da Lei n° 8.429, de 1992.</w:t>
      </w:r>
    </w:p>
    <w:p w14:paraId="760C401B"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5.4. Constatada a existência de sanção, o fornecedor será reputado inabilitado, por falta de condição de participação.</w:t>
      </w:r>
    </w:p>
    <w:p w14:paraId="4F042F9D"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lastRenderedPageBreak/>
        <w:t>5.5. Caso atendidas as condições de participação, a habilitação dos fornecedores será verificada por meio do envio da documentação relacionada no Termo de Referência – Anexo I.</w:t>
      </w:r>
    </w:p>
    <w:p w14:paraId="6EA371C6"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 xml:space="preserve">5.6. É dever </w:t>
      </w:r>
      <w:proofErr w:type="gramStart"/>
      <w:r w:rsidRPr="001500D0">
        <w:rPr>
          <w:rFonts w:ascii="Times New Roman" w:hAnsi="Times New Roman" w:cs="Times New Roman"/>
          <w:sz w:val="24"/>
          <w:szCs w:val="24"/>
        </w:rPr>
        <w:t>do fornecedor enviar</w:t>
      </w:r>
      <w:proofErr w:type="gramEnd"/>
      <w:r w:rsidRPr="001500D0">
        <w:rPr>
          <w:rFonts w:ascii="Times New Roman" w:hAnsi="Times New Roman" w:cs="Times New Roman"/>
          <w:sz w:val="24"/>
          <w:szCs w:val="24"/>
        </w:rPr>
        <w:t xml:space="preserve"> a documentação de habilitação completa e atualizada, conforme solicitado, para que esteja vigente na data da análise, sob pena de inabilitação.</w:t>
      </w:r>
    </w:p>
    <w:p w14:paraId="0F50ADAC"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5.7. Havendo a necessidade de envio de documentos de habilitação complementares, necessários à confirmação daqueles exigidos neste Aviso de Contratação Direta e já apresentados, o fornecedor será convocado a encaminhá-los, em formato digital (PDF), via e-mail.</w:t>
      </w:r>
    </w:p>
    <w:p w14:paraId="252352F6"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5.8. O fornecedor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5732790A"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5.9. Será inabilitado o fornecedor que não comprovar sua habilitação, seja por não apresentar quaisquer dos documentos exigidos, ou apresentá-los em desacordo com o estabelecido neste Aviso de Contratação Direta.</w:t>
      </w:r>
    </w:p>
    <w:p w14:paraId="465A4E06"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5.10.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w:t>
      </w:r>
    </w:p>
    <w:p w14:paraId="11700A68"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5.11. Constatado o atendimento às exigências de habilitação, o fornecedor será habilitado.</w:t>
      </w:r>
    </w:p>
    <w:p w14:paraId="3F40A746" w14:textId="77777777" w:rsidR="00C0053A" w:rsidRDefault="00C0053A" w:rsidP="001500D0">
      <w:pPr>
        <w:jc w:val="both"/>
        <w:rPr>
          <w:rFonts w:ascii="Times New Roman" w:hAnsi="Times New Roman" w:cs="Times New Roman"/>
          <w:sz w:val="24"/>
          <w:szCs w:val="24"/>
        </w:rPr>
      </w:pPr>
    </w:p>
    <w:p w14:paraId="09306AC0" w14:textId="3B04B92C"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b/>
          <w:bCs/>
          <w:sz w:val="24"/>
          <w:szCs w:val="24"/>
        </w:rPr>
        <w:t>6. DA CONTRATAÇÃO E DO REGISTRO DE PREÇOS:</w:t>
      </w:r>
    </w:p>
    <w:p w14:paraId="217C0245"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 xml:space="preserve">6.1. Não será adotado o Sistema de Registro de Preços </w:t>
      </w:r>
      <w:proofErr w:type="gramStart"/>
      <w:r w:rsidRPr="001500D0">
        <w:rPr>
          <w:rFonts w:ascii="Times New Roman" w:hAnsi="Times New Roman" w:cs="Times New Roman"/>
          <w:sz w:val="24"/>
          <w:szCs w:val="24"/>
        </w:rPr>
        <w:t>na presente</w:t>
      </w:r>
      <w:proofErr w:type="gramEnd"/>
      <w:r w:rsidRPr="001500D0">
        <w:rPr>
          <w:rFonts w:ascii="Times New Roman" w:hAnsi="Times New Roman" w:cs="Times New Roman"/>
          <w:sz w:val="24"/>
          <w:szCs w:val="24"/>
        </w:rPr>
        <w:t xml:space="preserve"> contratação.</w:t>
      </w:r>
    </w:p>
    <w:p w14:paraId="2D6FE596"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 xml:space="preserve">6.2. O licitante mais bem classificado terá o prazo de 05 (cinco) dias, contados a partir da data de sua convocação, para assinar o instrumento contratual, </w:t>
      </w:r>
      <w:proofErr w:type="gramStart"/>
      <w:r w:rsidRPr="001500D0">
        <w:rPr>
          <w:rFonts w:ascii="Times New Roman" w:hAnsi="Times New Roman" w:cs="Times New Roman"/>
          <w:sz w:val="24"/>
          <w:szCs w:val="24"/>
        </w:rPr>
        <w:t>sob pena</w:t>
      </w:r>
      <w:proofErr w:type="gramEnd"/>
      <w:r w:rsidRPr="001500D0">
        <w:rPr>
          <w:rFonts w:ascii="Times New Roman" w:hAnsi="Times New Roman" w:cs="Times New Roman"/>
          <w:sz w:val="24"/>
          <w:szCs w:val="24"/>
        </w:rPr>
        <w:t xml:space="preserve"> de decadência do direito à contratação, sem prejuízo das sanções previstas na Lei nº 14.133, de 2021. O prazo de convocação poderá ser prorrogado uma vez, por igual período, mediante solicitação do licitante mais bem classificado ou do fornecedor convocado, desde que devidamente justificada e aceita pela Administração.</w:t>
      </w:r>
    </w:p>
    <w:p w14:paraId="66D4CAE2" w14:textId="77777777" w:rsidR="00C0053A" w:rsidRDefault="00C0053A" w:rsidP="001500D0">
      <w:pPr>
        <w:jc w:val="both"/>
        <w:rPr>
          <w:rFonts w:ascii="Times New Roman" w:hAnsi="Times New Roman" w:cs="Times New Roman"/>
          <w:sz w:val="24"/>
          <w:szCs w:val="24"/>
        </w:rPr>
      </w:pPr>
    </w:p>
    <w:p w14:paraId="58B1E6CB" w14:textId="2E5DFD8D"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b/>
          <w:bCs/>
          <w:sz w:val="24"/>
          <w:szCs w:val="24"/>
        </w:rPr>
        <w:t>7. SANÇÕES:</w:t>
      </w:r>
    </w:p>
    <w:p w14:paraId="3BEFD3BC"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lastRenderedPageBreak/>
        <w:t>7.1. Comete infração administrativa o fornecedor que cometer quaisquer das infrações previstas no art. 155 da Lei nº 14.133, de 2021.</w:t>
      </w:r>
    </w:p>
    <w:p w14:paraId="7A9AB2E7"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7.2. O fornecedor que cometer qualquer das infrações discriminadas ficará sujeito, sem prejuízo da responsabilidade civil e criminal, às sanções de advertência, multa, impedimento de licitar e contratar com a Administração Pública ou declaração de inidoneidade para licitar ou contratar, conforme a gravidade da infração.</w:t>
      </w:r>
    </w:p>
    <w:p w14:paraId="1BCE3F6E"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7.3. A aplicação das sanções previstas neste Aviso, em hipótese alguma, afasta a obrigação de reparação integral do dano causado à Administração Pública.</w:t>
      </w:r>
    </w:p>
    <w:p w14:paraId="52642E02"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7.4. A aplicação das sanções realizar-se-á em processo administrativo que assegurará o contraditório e a ampla defesa ao fornecedor.</w:t>
      </w:r>
    </w:p>
    <w:p w14:paraId="7AE0722C" w14:textId="77777777" w:rsidR="00C0053A" w:rsidRDefault="00C0053A" w:rsidP="001500D0">
      <w:pPr>
        <w:jc w:val="both"/>
        <w:rPr>
          <w:rFonts w:ascii="Times New Roman" w:hAnsi="Times New Roman" w:cs="Times New Roman"/>
          <w:sz w:val="24"/>
          <w:szCs w:val="24"/>
        </w:rPr>
      </w:pPr>
    </w:p>
    <w:p w14:paraId="5ECBEE93" w14:textId="0C7836F1"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b/>
          <w:bCs/>
          <w:sz w:val="24"/>
          <w:szCs w:val="24"/>
        </w:rPr>
        <w:t>8. DAS DISPOSIÇÕES GERAIS:</w:t>
      </w:r>
    </w:p>
    <w:p w14:paraId="508C6268"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8.1. O procedimento será divulgado no sítio eletrônico da Câmara Municipal de Dores do Turvo (</w:t>
      </w:r>
      <w:hyperlink r:id="rId11" w:history="1">
        <w:r w:rsidRPr="001500D0">
          <w:rPr>
            <w:rStyle w:val="Hyperlink"/>
            <w:rFonts w:ascii="Times New Roman" w:hAnsi="Times New Roman" w:cs="Times New Roman"/>
            <w:sz w:val="24"/>
            <w:szCs w:val="24"/>
          </w:rPr>
          <w:t>https://camaradt.mg.gov.br/</w:t>
        </w:r>
      </w:hyperlink>
      <w:r w:rsidRPr="001500D0">
        <w:rPr>
          <w:rFonts w:ascii="Times New Roman" w:hAnsi="Times New Roman" w:cs="Times New Roman"/>
          <w:sz w:val="24"/>
          <w:szCs w:val="24"/>
        </w:rPr>
        <w:t>) e no Portal Nacional de Contratações Públicas - PNCP.</w:t>
      </w:r>
    </w:p>
    <w:p w14:paraId="34A803ED"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 xml:space="preserve">8.2. No caso de todos os fornecedores restarem desclassificados ou inabilitados (procedimento fracassado ou deserto), a Administração poderá republicar o presente aviso com nova data ou valer-se, para a contratação, de proposta obtida na pesquisa de preços que serviu de base ao procedimento, se houver, privilegiando-se os menores preços e desde que atendidas </w:t>
      </w:r>
      <w:proofErr w:type="gramStart"/>
      <w:r w:rsidRPr="001500D0">
        <w:rPr>
          <w:rFonts w:ascii="Times New Roman" w:hAnsi="Times New Roman" w:cs="Times New Roman"/>
          <w:sz w:val="24"/>
          <w:szCs w:val="24"/>
        </w:rPr>
        <w:t>as</w:t>
      </w:r>
      <w:proofErr w:type="gramEnd"/>
      <w:r w:rsidRPr="001500D0">
        <w:rPr>
          <w:rFonts w:ascii="Times New Roman" w:hAnsi="Times New Roman" w:cs="Times New Roman"/>
          <w:sz w:val="24"/>
          <w:szCs w:val="24"/>
        </w:rPr>
        <w:t xml:space="preserve"> condições de habilitação exigidas.</w:t>
      </w:r>
    </w:p>
    <w:p w14:paraId="2CAB7444"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8.3. Havendo a necessidade de realização de ato de qualquer natureza pelos fornecedores, cujo prazo não conste deste Aviso de Contratação Direta, deverá ser atendido o prazo indicado pela Administração na respectiva notificação (via e-mail ou ofício).</w:t>
      </w:r>
    </w:p>
    <w:p w14:paraId="48980E06"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8.4. Caberá ao fornecedor acompanhar as comunicações, ficando responsável pelo ônus decorrente da perda do negócio diante da inobservância de quaisquer mensagens emitidas pela Administração ou falha no recebimento de e-mails.</w:t>
      </w:r>
    </w:p>
    <w:p w14:paraId="0C5ED44D"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8.5. Os horários estabelecidos neste Aviso observarão o horário de Brasília-DF.</w:t>
      </w:r>
    </w:p>
    <w:p w14:paraId="2D033277"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8.6. No julgamento das propostas e da habilitação, a Administração poderá sanar erros ou falhas que não alterem a substância das propostas, dos documentos e sua validade jurídica.</w:t>
      </w:r>
    </w:p>
    <w:p w14:paraId="6EB3C450"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8.7. As normas disciplinadoras deste Aviso de Contratação Direta serão sempre interpretadas em favor da ampliação da disputa entre os interessados, desde que não comprometam o interesse da Administração, o princípio da isonomia, a finalidade e a segurança da contratação.</w:t>
      </w:r>
    </w:p>
    <w:p w14:paraId="017F1D0A"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lastRenderedPageBreak/>
        <w:t>8.8. Os fornecedores assumem todos os custos de preparação e apresentação de suas propostas.</w:t>
      </w:r>
    </w:p>
    <w:p w14:paraId="0489B25F"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8.9. Em caso de divergência entre disposições deste Aviso de Contratação Direta e de seus anexos ou demais peças que compõem o processo, prevalecerá as deste Aviso.</w:t>
      </w:r>
    </w:p>
    <w:p w14:paraId="60FE19E9" w14:textId="77777777" w:rsidR="00C0053A"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 xml:space="preserve">8.10. Integram este Aviso de Contratação Direta, para todos os fins e efeitos, os seguintes anexos: </w:t>
      </w:r>
    </w:p>
    <w:p w14:paraId="07D7839E" w14:textId="77777777" w:rsidR="00C0053A"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 xml:space="preserve">ANEXO I – Termo de Referência; </w:t>
      </w:r>
    </w:p>
    <w:p w14:paraId="1ADCE87E" w14:textId="6F2F7BDE" w:rsidR="00C0053A"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ANEXO I</w:t>
      </w:r>
      <w:r w:rsidR="00FE5706">
        <w:rPr>
          <w:rFonts w:ascii="Times New Roman" w:hAnsi="Times New Roman" w:cs="Times New Roman"/>
          <w:sz w:val="24"/>
          <w:szCs w:val="24"/>
        </w:rPr>
        <w:t>I</w:t>
      </w:r>
      <w:r w:rsidRPr="001500D0">
        <w:rPr>
          <w:rFonts w:ascii="Times New Roman" w:hAnsi="Times New Roman" w:cs="Times New Roman"/>
          <w:sz w:val="24"/>
          <w:szCs w:val="24"/>
        </w:rPr>
        <w:t xml:space="preserve"> – Minuta de Contrato;</w:t>
      </w:r>
    </w:p>
    <w:p w14:paraId="318CA0A9" w14:textId="6FF21A5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 xml:space="preserve">ANEXO </w:t>
      </w:r>
      <w:r w:rsidR="00FE5706">
        <w:rPr>
          <w:rFonts w:ascii="Times New Roman" w:hAnsi="Times New Roman" w:cs="Times New Roman"/>
          <w:sz w:val="24"/>
          <w:szCs w:val="24"/>
        </w:rPr>
        <w:t>III</w:t>
      </w:r>
      <w:r w:rsidRPr="001500D0">
        <w:rPr>
          <w:rFonts w:ascii="Times New Roman" w:hAnsi="Times New Roman" w:cs="Times New Roman"/>
          <w:sz w:val="24"/>
          <w:szCs w:val="24"/>
        </w:rPr>
        <w:t xml:space="preserve"> – Minuta de Declarações.</w:t>
      </w:r>
    </w:p>
    <w:p w14:paraId="6EC076E4" w14:textId="77777777" w:rsidR="00C0053A" w:rsidRDefault="00C0053A" w:rsidP="001500D0">
      <w:pPr>
        <w:jc w:val="both"/>
        <w:rPr>
          <w:rFonts w:ascii="Times New Roman" w:hAnsi="Times New Roman" w:cs="Times New Roman"/>
          <w:sz w:val="24"/>
          <w:szCs w:val="24"/>
        </w:rPr>
      </w:pPr>
    </w:p>
    <w:p w14:paraId="37E01BEE" w14:textId="53D221B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sz w:val="24"/>
          <w:szCs w:val="24"/>
        </w:rPr>
        <w:t xml:space="preserve">Dores do Turvo-MG, </w:t>
      </w:r>
      <w:r w:rsidR="000532EB">
        <w:rPr>
          <w:rFonts w:ascii="Times New Roman" w:hAnsi="Times New Roman" w:cs="Times New Roman"/>
          <w:sz w:val="24"/>
          <w:szCs w:val="24"/>
        </w:rPr>
        <w:t>19</w:t>
      </w:r>
      <w:bookmarkStart w:id="0" w:name="_GoBack"/>
      <w:bookmarkEnd w:id="0"/>
      <w:r w:rsidR="00C0053A">
        <w:rPr>
          <w:rFonts w:ascii="Times New Roman" w:hAnsi="Times New Roman" w:cs="Times New Roman"/>
          <w:sz w:val="24"/>
          <w:szCs w:val="24"/>
        </w:rPr>
        <w:t xml:space="preserve"> de novembro de 2025</w:t>
      </w:r>
      <w:r w:rsidRPr="001500D0">
        <w:rPr>
          <w:rFonts w:ascii="Times New Roman" w:hAnsi="Times New Roman" w:cs="Times New Roman"/>
          <w:sz w:val="24"/>
          <w:szCs w:val="24"/>
        </w:rPr>
        <w:t>.</w:t>
      </w:r>
    </w:p>
    <w:p w14:paraId="2B9C5540" w14:textId="3AD8D9C1" w:rsidR="001500D0" w:rsidRPr="001500D0" w:rsidRDefault="001500D0" w:rsidP="001500D0">
      <w:pPr>
        <w:jc w:val="both"/>
        <w:rPr>
          <w:rFonts w:ascii="Times New Roman" w:hAnsi="Times New Roman" w:cs="Times New Roman"/>
          <w:sz w:val="24"/>
          <w:szCs w:val="24"/>
        </w:rPr>
      </w:pPr>
    </w:p>
    <w:p w14:paraId="61D3C023" w14:textId="77777777" w:rsidR="00C0053A" w:rsidRDefault="00C0053A" w:rsidP="001500D0">
      <w:pPr>
        <w:jc w:val="both"/>
        <w:rPr>
          <w:rFonts w:ascii="Times New Roman" w:hAnsi="Times New Roman" w:cs="Times New Roman"/>
          <w:sz w:val="24"/>
          <w:szCs w:val="24"/>
        </w:rPr>
      </w:pPr>
    </w:p>
    <w:p w14:paraId="0599C200" w14:textId="77777777" w:rsidR="00C0053A" w:rsidRDefault="001500D0" w:rsidP="00C0053A">
      <w:pPr>
        <w:jc w:val="center"/>
        <w:rPr>
          <w:rFonts w:ascii="Times New Roman" w:hAnsi="Times New Roman" w:cs="Times New Roman"/>
          <w:b/>
          <w:bCs/>
          <w:sz w:val="24"/>
          <w:szCs w:val="24"/>
        </w:rPr>
      </w:pPr>
      <w:r w:rsidRPr="001500D0">
        <w:rPr>
          <w:rFonts w:ascii="Times New Roman" w:hAnsi="Times New Roman" w:cs="Times New Roman"/>
          <w:b/>
          <w:bCs/>
          <w:sz w:val="24"/>
          <w:szCs w:val="24"/>
        </w:rPr>
        <w:t>Marli Heleno Coelho</w:t>
      </w:r>
    </w:p>
    <w:p w14:paraId="57AB8E7D" w14:textId="137EE166" w:rsidR="001500D0" w:rsidRPr="001500D0" w:rsidRDefault="001500D0" w:rsidP="00C0053A">
      <w:pPr>
        <w:jc w:val="center"/>
        <w:rPr>
          <w:rFonts w:ascii="Times New Roman" w:hAnsi="Times New Roman" w:cs="Times New Roman"/>
          <w:sz w:val="24"/>
          <w:szCs w:val="24"/>
        </w:rPr>
      </w:pPr>
      <w:r w:rsidRPr="001500D0">
        <w:rPr>
          <w:rFonts w:ascii="Times New Roman" w:hAnsi="Times New Roman" w:cs="Times New Roman"/>
          <w:sz w:val="24"/>
          <w:szCs w:val="24"/>
        </w:rPr>
        <w:t xml:space="preserve"> Agente de Contratação</w:t>
      </w:r>
    </w:p>
    <w:p w14:paraId="6B862960" w14:textId="76B43976" w:rsidR="001500D0" w:rsidRPr="001500D0" w:rsidRDefault="001500D0" w:rsidP="001500D0">
      <w:pPr>
        <w:jc w:val="both"/>
        <w:rPr>
          <w:rFonts w:ascii="Times New Roman" w:hAnsi="Times New Roman" w:cs="Times New Roman"/>
          <w:sz w:val="24"/>
          <w:szCs w:val="24"/>
        </w:rPr>
      </w:pPr>
    </w:p>
    <w:p w14:paraId="14EE2B28" w14:textId="77777777" w:rsidR="001500D0" w:rsidRPr="001500D0" w:rsidRDefault="001500D0" w:rsidP="001500D0">
      <w:pPr>
        <w:jc w:val="both"/>
        <w:rPr>
          <w:rFonts w:ascii="Times New Roman" w:hAnsi="Times New Roman" w:cs="Times New Roman"/>
          <w:sz w:val="24"/>
          <w:szCs w:val="24"/>
        </w:rPr>
      </w:pPr>
      <w:r w:rsidRPr="001500D0">
        <w:rPr>
          <w:rFonts w:ascii="Times New Roman" w:hAnsi="Times New Roman" w:cs="Times New Roman"/>
          <w:b/>
          <w:bCs/>
          <w:sz w:val="24"/>
          <w:szCs w:val="24"/>
        </w:rPr>
        <w:t>VISTO</w:t>
      </w:r>
    </w:p>
    <w:p w14:paraId="0FFA6AEF" w14:textId="536DBF42" w:rsidR="001500D0" w:rsidRPr="001500D0" w:rsidRDefault="001500D0" w:rsidP="001500D0">
      <w:pPr>
        <w:jc w:val="both"/>
        <w:rPr>
          <w:rFonts w:ascii="Times New Roman" w:hAnsi="Times New Roman" w:cs="Times New Roman"/>
          <w:sz w:val="24"/>
          <w:szCs w:val="24"/>
        </w:rPr>
      </w:pPr>
    </w:p>
    <w:p w14:paraId="5B03DF96" w14:textId="3EA57095" w:rsidR="00C0053A" w:rsidRDefault="001500D0" w:rsidP="00C0053A">
      <w:pPr>
        <w:jc w:val="center"/>
        <w:rPr>
          <w:rFonts w:ascii="Times New Roman" w:hAnsi="Times New Roman" w:cs="Times New Roman"/>
          <w:sz w:val="24"/>
          <w:szCs w:val="24"/>
        </w:rPr>
      </w:pPr>
      <w:r w:rsidRPr="001500D0">
        <w:rPr>
          <w:rFonts w:ascii="Times New Roman" w:hAnsi="Times New Roman" w:cs="Times New Roman"/>
          <w:b/>
          <w:bCs/>
          <w:sz w:val="24"/>
          <w:szCs w:val="24"/>
        </w:rPr>
        <w:t xml:space="preserve">Frederico Pereira </w:t>
      </w:r>
      <w:proofErr w:type="spellStart"/>
      <w:r w:rsidRPr="001500D0">
        <w:rPr>
          <w:rFonts w:ascii="Times New Roman" w:hAnsi="Times New Roman" w:cs="Times New Roman"/>
          <w:b/>
          <w:bCs/>
          <w:sz w:val="24"/>
          <w:szCs w:val="24"/>
        </w:rPr>
        <w:t>Paschoalino</w:t>
      </w:r>
      <w:proofErr w:type="spellEnd"/>
    </w:p>
    <w:p w14:paraId="14E51EA8" w14:textId="344F2324" w:rsidR="001500D0" w:rsidRPr="001500D0" w:rsidRDefault="001500D0" w:rsidP="00C0053A">
      <w:pPr>
        <w:jc w:val="center"/>
        <w:rPr>
          <w:rFonts w:ascii="Times New Roman" w:hAnsi="Times New Roman" w:cs="Times New Roman"/>
          <w:sz w:val="24"/>
          <w:szCs w:val="24"/>
        </w:rPr>
      </w:pPr>
      <w:r w:rsidRPr="001500D0">
        <w:rPr>
          <w:rFonts w:ascii="Times New Roman" w:hAnsi="Times New Roman" w:cs="Times New Roman"/>
          <w:sz w:val="24"/>
          <w:szCs w:val="24"/>
        </w:rPr>
        <w:t>OAB nº 112.621/MG</w:t>
      </w:r>
    </w:p>
    <w:p w14:paraId="34D5BF9D" w14:textId="6BDCDDF7" w:rsidR="001500D0" w:rsidRPr="001500D0" w:rsidRDefault="001500D0" w:rsidP="001500D0">
      <w:pPr>
        <w:jc w:val="both"/>
        <w:rPr>
          <w:rFonts w:ascii="Times New Roman" w:hAnsi="Times New Roman" w:cs="Times New Roman"/>
          <w:sz w:val="24"/>
          <w:szCs w:val="24"/>
        </w:rPr>
      </w:pPr>
    </w:p>
    <w:p w14:paraId="265C72F8" w14:textId="77777777" w:rsidR="00D36CBB" w:rsidRPr="001500D0" w:rsidRDefault="00D36CBB" w:rsidP="001500D0">
      <w:pPr>
        <w:jc w:val="both"/>
        <w:rPr>
          <w:rFonts w:ascii="Times New Roman" w:hAnsi="Times New Roman" w:cs="Times New Roman"/>
          <w:sz w:val="24"/>
          <w:szCs w:val="24"/>
        </w:rPr>
      </w:pPr>
    </w:p>
    <w:sectPr w:rsidR="00D36CBB" w:rsidRPr="001500D0" w:rsidSect="001500D0">
      <w:headerReference w:type="default" r:id="rId12"/>
      <w:pgSz w:w="11906" w:h="16838"/>
      <w:pgMar w:top="2835"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08B1F7" w14:textId="77777777" w:rsidR="00967111" w:rsidRDefault="00967111" w:rsidP="001500D0">
      <w:pPr>
        <w:spacing w:after="0" w:line="240" w:lineRule="auto"/>
      </w:pPr>
      <w:r>
        <w:separator/>
      </w:r>
    </w:p>
  </w:endnote>
  <w:endnote w:type="continuationSeparator" w:id="0">
    <w:p w14:paraId="20A72582" w14:textId="77777777" w:rsidR="00967111" w:rsidRDefault="00967111" w:rsidP="001500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A8234C" w14:textId="77777777" w:rsidR="00967111" w:rsidRDefault="00967111" w:rsidP="001500D0">
      <w:pPr>
        <w:spacing w:after="0" w:line="240" w:lineRule="auto"/>
      </w:pPr>
      <w:r>
        <w:separator/>
      </w:r>
    </w:p>
  </w:footnote>
  <w:footnote w:type="continuationSeparator" w:id="0">
    <w:p w14:paraId="1D64140A" w14:textId="77777777" w:rsidR="00967111" w:rsidRDefault="00967111" w:rsidP="001500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FC2056" w14:textId="77777777" w:rsidR="001500D0" w:rsidRDefault="001500D0" w:rsidP="001500D0">
    <w:pPr>
      <w:pStyle w:val="SemEspaamento"/>
      <w:jc w:val="center"/>
      <w:rPr>
        <w:sz w:val="36"/>
      </w:rPr>
    </w:pPr>
    <w:r>
      <w:rPr>
        <w:noProof/>
      </w:rPr>
      <w:drawing>
        <wp:anchor distT="0" distB="0" distL="114300" distR="114300" simplePos="0" relativeHeight="251659264" behindDoc="0" locked="0" layoutInCell="1" allowOverlap="1" wp14:anchorId="26ACF3EE" wp14:editId="5416C887">
          <wp:simplePos x="0" y="0"/>
          <wp:positionH relativeFrom="column">
            <wp:posOffset>-175260</wp:posOffset>
          </wp:positionH>
          <wp:positionV relativeFrom="paragraph">
            <wp:posOffset>-26670</wp:posOffset>
          </wp:positionV>
          <wp:extent cx="784860" cy="993140"/>
          <wp:effectExtent l="0" t="0" r="0" b="0"/>
          <wp:wrapNone/>
          <wp:docPr id="799014031" name="Imagem 1" descr="História da Câmara – Câmara Municipal de São Bento Abade – 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istória da Câmara – Câmara Municipal de São Bento Abade – M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784860" cy="9931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714A47" w14:textId="77777777" w:rsidR="001500D0" w:rsidRPr="004F1341" w:rsidRDefault="001500D0" w:rsidP="001500D0">
    <w:pPr>
      <w:pStyle w:val="SemEspaamento"/>
      <w:jc w:val="center"/>
      <w:rPr>
        <w:color w:val="auto"/>
      </w:rPr>
    </w:pPr>
    <w:r>
      <w:rPr>
        <w:color w:val="auto"/>
        <w:sz w:val="36"/>
      </w:rPr>
      <w:t xml:space="preserve">             Câmara Municipal </w:t>
    </w:r>
    <w:r w:rsidRPr="004F1341">
      <w:rPr>
        <w:color w:val="auto"/>
        <w:sz w:val="36"/>
      </w:rPr>
      <w:t>de Dores do Turvo</w:t>
    </w:r>
  </w:p>
  <w:p w14:paraId="283B40C3" w14:textId="77777777" w:rsidR="001500D0" w:rsidRPr="007E4616" w:rsidRDefault="001500D0" w:rsidP="001500D0">
    <w:pPr>
      <w:pStyle w:val="SemEspaamento"/>
      <w:jc w:val="center"/>
      <w:rPr>
        <w:color w:val="auto"/>
        <w:sz w:val="20"/>
      </w:rPr>
    </w:pPr>
    <w:r>
      <w:rPr>
        <w:color w:val="auto"/>
        <w:sz w:val="16"/>
        <w:szCs w:val="16"/>
      </w:rPr>
      <w:t xml:space="preserve">                                 </w:t>
    </w:r>
    <w:r w:rsidRPr="007E4616">
      <w:rPr>
        <w:color w:val="auto"/>
        <w:sz w:val="20"/>
      </w:rPr>
      <w:t>PODER LEGISLATIVO - CNPJ nº 05.666.423/0001-69</w:t>
    </w:r>
  </w:p>
  <w:p w14:paraId="043050CF" w14:textId="77777777" w:rsidR="001500D0" w:rsidRPr="007E4616" w:rsidRDefault="001500D0" w:rsidP="001500D0">
    <w:pPr>
      <w:pStyle w:val="SemEspaamento"/>
      <w:jc w:val="center"/>
      <w:rPr>
        <w:color w:val="auto"/>
        <w:sz w:val="20"/>
      </w:rPr>
    </w:pPr>
  </w:p>
  <w:p w14:paraId="4C98D21E" w14:textId="77777777" w:rsidR="001500D0" w:rsidRPr="00B038AF" w:rsidRDefault="001500D0" w:rsidP="001500D0">
    <w:pPr>
      <w:pStyle w:val="SemEspaamento"/>
      <w:rPr>
        <w:color w:val="auto"/>
        <w:sz w:val="16"/>
        <w:szCs w:val="16"/>
      </w:rPr>
    </w:pPr>
    <w:r w:rsidRPr="004F1341">
      <w:rPr>
        <w:color w:val="auto"/>
        <w:sz w:val="16"/>
        <w:szCs w:val="16"/>
      </w:rPr>
      <w:t>_______________________________________________________________________________________________</w:t>
    </w:r>
  </w:p>
  <w:p w14:paraId="1DC1963A" w14:textId="77777777" w:rsidR="001500D0" w:rsidRDefault="001500D0" w:rsidP="001500D0">
    <w:pPr>
      <w:pStyle w:val="Cabealho"/>
    </w:pPr>
  </w:p>
  <w:p w14:paraId="148D970D" w14:textId="77777777" w:rsidR="001500D0" w:rsidRDefault="001500D0">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A783B"/>
    <w:multiLevelType w:val="multilevel"/>
    <w:tmpl w:val="74B6F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5528"/>
    <w:rsid w:val="000532EB"/>
    <w:rsid w:val="0010069F"/>
    <w:rsid w:val="001500D0"/>
    <w:rsid w:val="002779FB"/>
    <w:rsid w:val="005177F0"/>
    <w:rsid w:val="00634BBC"/>
    <w:rsid w:val="006B5528"/>
    <w:rsid w:val="008D21E8"/>
    <w:rsid w:val="00967111"/>
    <w:rsid w:val="00C0053A"/>
    <w:rsid w:val="00D21ECF"/>
    <w:rsid w:val="00D27767"/>
    <w:rsid w:val="00D36CBB"/>
    <w:rsid w:val="00E0724D"/>
    <w:rsid w:val="00FE570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04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har"/>
    <w:uiPriority w:val="9"/>
    <w:qFormat/>
    <w:rsid w:val="006B55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6B55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6B552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6B552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6B552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6B552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6B552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6B552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6B5528"/>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B5528"/>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6B5528"/>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6B5528"/>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6B5528"/>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6B5528"/>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6B5528"/>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6B5528"/>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6B5528"/>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6B5528"/>
    <w:rPr>
      <w:rFonts w:eastAsiaTheme="majorEastAsia" w:cstheme="majorBidi"/>
      <w:color w:val="272727" w:themeColor="text1" w:themeTint="D8"/>
    </w:rPr>
  </w:style>
  <w:style w:type="paragraph" w:styleId="Ttulo">
    <w:name w:val="Title"/>
    <w:basedOn w:val="Normal"/>
    <w:next w:val="Normal"/>
    <w:link w:val="TtuloChar"/>
    <w:uiPriority w:val="10"/>
    <w:qFormat/>
    <w:rsid w:val="006B55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6B552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6B5528"/>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6B5528"/>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6B5528"/>
    <w:pPr>
      <w:spacing w:before="160"/>
      <w:jc w:val="center"/>
    </w:pPr>
    <w:rPr>
      <w:i/>
      <w:iCs/>
      <w:color w:val="404040" w:themeColor="text1" w:themeTint="BF"/>
    </w:rPr>
  </w:style>
  <w:style w:type="character" w:customStyle="1" w:styleId="CitaoChar">
    <w:name w:val="Citação Char"/>
    <w:basedOn w:val="Fontepargpadro"/>
    <w:link w:val="Citao"/>
    <w:uiPriority w:val="29"/>
    <w:rsid w:val="006B5528"/>
    <w:rPr>
      <w:i/>
      <w:iCs/>
      <w:color w:val="404040" w:themeColor="text1" w:themeTint="BF"/>
    </w:rPr>
  </w:style>
  <w:style w:type="paragraph" w:styleId="PargrafodaLista">
    <w:name w:val="List Paragraph"/>
    <w:basedOn w:val="Normal"/>
    <w:uiPriority w:val="34"/>
    <w:qFormat/>
    <w:rsid w:val="006B5528"/>
    <w:pPr>
      <w:ind w:left="720"/>
      <w:contextualSpacing/>
    </w:pPr>
  </w:style>
  <w:style w:type="character" w:styleId="nfaseIntensa">
    <w:name w:val="Intense Emphasis"/>
    <w:basedOn w:val="Fontepargpadro"/>
    <w:uiPriority w:val="21"/>
    <w:qFormat/>
    <w:rsid w:val="006B5528"/>
    <w:rPr>
      <w:i/>
      <w:iCs/>
      <w:color w:val="2F5496" w:themeColor="accent1" w:themeShade="BF"/>
    </w:rPr>
  </w:style>
  <w:style w:type="paragraph" w:styleId="CitaoIntensa">
    <w:name w:val="Intense Quote"/>
    <w:basedOn w:val="Normal"/>
    <w:next w:val="Normal"/>
    <w:link w:val="CitaoIntensaChar"/>
    <w:uiPriority w:val="30"/>
    <w:qFormat/>
    <w:rsid w:val="006B55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6B5528"/>
    <w:rPr>
      <w:i/>
      <w:iCs/>
      <w:color w:val="2F5496" w:themeColor="accent1" w:themeShade="BF"/>
    </w:rPr>
  </w:style>
  <w:style w:type="character" w:styleId="RefernciaIntensa">
    <w:name w:val="Intense Reference"/>
    <w:basedOn w:val="Fontepargpadro"/>
    <w:uiPriority w:val="32"/>
    <w:qFormat/>
    <w:rsid w:val="006B5528"/>
    <w:rPr>
      <w:b/>
      <w:bCs/>
      <w:smallCaps/>
      <w:color w:val="2F5496" w:themeColor="accent1" w:themeShade="BF"/>
      <w:spacing w:val="5"/>
    </w:rPr>
  </w:style>
  <w:style w:type="character" w:styleId="Hyperlink">
    <w:name w:val="Hyperlink"/>
    <w:basedOn w:val="Fontepargpadro"/>
    <w:uiPriority w:val="99"/>
    <w:unhideWhenUsed/>
    <w:rsid w:val="001500D0"/>
    <w:rPr>
      <w:color w:val="0563C1" w:themeColor="hyperlink"/>
      <w:u w:val="single"/>
    </w:rPr>
  </w:style>
  <w:style w:type="character" w:customStyle="1" w:styleId="UnresolvedMention">
    <w:name w:val="Unresolved Mention"/>
    <w:basedOn w:val="Fontepargpadro"/>
    <w:uiPriority w:val="99"/>
    <w:semiHidden/>
    <w:unhideWhenUsed/>
    <w:rsid w:val="001500D0"/>
    <w:rPr>
      <w:color w:val="605E5C"/>
      <w:shd w:val="clear" w:color="auto" w:fill="E1DFDD"/>
    </w:rPr>
  </w:style>
  <w:style w:type="paragraph" w:styleId="Cabealho">
    <w:name w:val="header"/>
    <w:basedOn w:val="Normal"/>
    <w:link w:val="CabealhoChar"/>
    <w:uiPriority w:val="99"/>
    <w:unhideWhenUsed/>
    <w:rsid w:val="001500D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500D0"/>
  </w:style>
  <w:style w:type="paragraph" w:styleId="Rodap">
    <w:name w:val="footer"/>
    <w:basedOn w:val="Normal"/>
    <w:link w:val="RodapChar"/>
    <w:uiPriority w:val="99"/>
    <w:unhideWhenUsed/>
    <w:rsid w:val="001500D0"/>
    <w:pPr>
      <w:tabs>
        <w:tab w:val="center" w:pos="4252"/>
        <w:tab w:val="right" w:pos="8504"/>
      </w:tabs>
      <w:spacing w:after="0" w:line="240" w:lineRule="auto"/>
    </w:pPr>
  </w:style>
  <w:style w:type="character" w:customStyle="1" w:styleId="RodapChar">
    <w:name w:val="Rodapé Char"/>
    <w:basedOn w:val="Fontepargpadro"/>
    <w:link w:val="Rodap"/>
    <w:uiPriority w:val="99"/>
    <w:rsid w:val="001500D0"/>
  </w:style>
  <w:style w:type="paragraph" w:styleId="SemEspaamento">
    <w:name w:val="No Spacing"/>
    <w:uiPriority w:val="1"/>
    <w:qFormat/>
    <w:rsid w:val="001500D0"/>
    <w:pPr>
      <w:spacing w:after="0" w:line="240" w:lineRule="auto"/>
    </w:pPr>
    <w:rPr>
      <w:rFonts w:ascii="Arial" w:eastAsia="Times New Roman" w:hAnsi="Arial" w:cs="Times New Roman"/>
      <w:color w:val="FF0000"/>
      <w:sz w:val="24"/>
      <w:szCs w:val="20"/>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har"/>
    <w:uiPriority w:val="9"/>
    <w:qFormat/>
    <w:rsid w:val="006B55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6B55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6B552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6B552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6B552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6B552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6B552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6B552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6B5528"/>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B5528"/>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6B5528"/>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6B5528"/>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6B5528"/>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6B5528"/>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6B5528"/>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6B5528"/>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6B5528"/>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6B5528"/>
    <w:rPr>
      <w:rFonts w:eastAsiaTheme="majorEastAsia" w:cstheme="majorBidi"/>
      <w:color w:val="272727" w:themeColor="text1" w:themeTint="D8"/>
    </w:rPr>
  </w:style>
  <w:style w:type="paragraph" w:styleId="Ttulo">
    <w:name w:val="Title"/>
    <w:basedOn w:val="Normal"/>
    <w:next w:val="Normal"/>
    <w:link w:val="TtuloChar"/>
    <w:uiPriority w:val="10"/>
    <w:qFormat/>
    <w:rsid w:val="006B55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6B552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6B5528"/>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6B5528"/>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6B5528"/>
    <w:pPr>
      <w:spacing w:before="160"/>
      <w:jc w:val="center"/>
    </w:pPr>
    <w:rPr>
      <w:i/>
      <w:iCs/>
      <w:color w:val="404040" w:themeColor="text1" w:themeTint="BF"/>
    </w:rPr>
  </w:style>
  <w:style w:type="character" w:customStyle="1" w:styleId="CitaoChar">
    <w:name w:val="Citação Char"/>
    <w:basedOn w:val="Fontepargpadro"/>
    <w:link w:val="Citao"/>
    <w:uiPriority w:val="29"/>
    <w:rsid w:val="006B5528"/>
    <w:rPr>
      <w:i/>
      <w:iCs/>
      <w:color w:val="404040" w:themeColor="text1" w:themeTint="BF"/>
    </w:rPr>
  </w:style>
  <w:style w:type="paragraph" w:styleId="PargrafodaLista">
    <w:name w:val="List Paragraph"/>
    <w:basedOn w:val="Normal"/>
    <w:uiPriority w:val="34"/>
    <w:qFormat/>
    <w:rsid w:val="006B5528"/>
    <w:pPr>
      <w:ind w:left="720"/>
      <w:contextualSpacing/>
    </w:pPr>
  </w:style>
  <w:style w:type="character" w:styleId="nfaseIntensa">
    <w:name w:val="Intense Emphasis"/>
    <w:basedOn w:val="Fontepargpadro"/>
    <w:uiPriority w:val="21"/>
    <w:qFormat/>
    <w:rsid w:val="006B5528"/>
    <w:rPr>
      <w:i/>
      <w:iCs/>
      <w:color w:val="2F5496" w:themeColor="accent1" w:themeShade="BF"/>
    </w:rPr>
  </w:style>
  <w:style w:type="paragraph" w:styleId="CitaoIntensa">
    <w:name w:val="Intense Quote"/>
    <w:basedOn w:val="Normal"/>
    <w:next w:val="Normal"/>
    <w:link w:val="CitaoIntensaChar"/>
    <w:uiPriority w:val="30"/>
    <w:qFormat/>
    <w:rsid w:val="006B55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6B5528"/>
    <w:rPr>
      <w:i/>
      <w:iCs/>
      <w:color w:val="2F5496" w:themeColor="accent1" w:themeShade="BF"/>
    </w:rPr>
  </w:style>
  <w:style w:type="character" w:styleId="RefernciaIntensa">
    <w:name w:val="Intense Reference"/>
    <w:basedOn w:val="Fontepargpadro"/>
    <w:uiPriority w:val="32"/>
    <w:qFormat/>
    <w:rsid w:val="006B5528"/>
    <w:rPr>
      <w:b/>
      <w:bCs/>
      <w:smallCaps/>
      <w:color w:val="2F5496" w:themeColor="accent1" w:themeShade="BF"/>
      <w:spacing w:val="5"/>
    </w:rPr>
  </w:style>
  <w:style w:type="character" w:styleId="Hyperlink">
    <w:name w:val="Hyperlink"/>
    <w:basedOn w:val="Fontepargpadro"/>
    <w:uiPriority w:val="99"/>
    <w:unhideWhenUsed/>
    <w:rsid w:val="001500D0"/>
    <w:rPr>
      <w:color w:val="0563C1" w:themeColor="hyperlink"/>
      <w:u w:val="single"/>
    </w:rPr>
  </w:style>
  <w:style w:type="character" w:customStyle="1" w:styleId="UnresolvedMention">
    <w:name w:val="Unresolved Mention"/>
    <w:basedOn w:val="Fontepargpadro"/>
    <w:uiPriority w:val="99"/>
    <w:semiHidden/>
    <w:unhideWhenUsed/>
    <w:rsid w:val="001500D0"/>
    <w:rPr>
      <w:color w:val="605E5C"/>
      <w:shd w:val="clear" w:color="auto" w:fill="E1DFDD"/>
    </w:rPr>
  </w:style>
  <w:style w:type="paragraph" w:styleId="Cabealho">
    <w:name w:val="header"/>
    <w:basedOn w:val="Normal"/>
    <w:link w:val="CabealhoChar"/>
    <w:uiPriority w:val="99"/>
    <w:unhideWhenUsed/>
    <w:rsid w:val="001500D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500D0"/>
  </w:style>
  <w:style w:type="paragraph" w:styleId="Rodap">
    <w:name w:val="footer"/>
    <w:basedOn w:val="Normal"/>
    <w:link w:val="RodapChar"/>
    <w:uiPriority w:val="99"/>
    <w:unhideWhenUsed/>
    <w:rsid w:val="001500D0"/>
    <w:pPr>
      <w:tabs>
        <w:tab w:val="center" w:pos="4252"/>
        <w:tab w:val="right" w:pos="8504"/>
      </w:tabs>
      <w:spacing w:after="0" w:line="240" w:lineRule="auto"/>
    </w:pPr>
  </w:style>
  <w:style w:type="character" w:customStyle="1" w:styleId="RodapChar">
    <w:name w:val="Rodapé Char"/>
    <w:basedOn w:val="Fontepargpadro"/>
    <w:link w:val="Rodap"/>
    <w:uiPriority w:val="99"/>
    <w:rsid w:val="001500D0"/>
  </w:style>
  <w:style w:type="paragraph" w:styleId="SemEspaamento">
    <w:name w:val="No Spacing"/>
    <w:uiPriority w:val="1"/>
    <w:qFormat/>
    <w:rsid w:val="001500D0"/>
    <w:pPr>
      <w:spacing w:after="0" w:line="240" w:lineRule="auto"/>
    </w:pPr>
    <w:rPr>
      <w:rFonts w:ascii="Arial" w:eastAsia="Times New Roman" w:hAnsi="Arial" w:cs="Times New Roman"/>
      <w:color w:val="FF0000"/>
      <w:sz w:val="24"/>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maradt.mg.gov.br/"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camaradt.mg.gov.br/" TargetMode="External"/><Relationship Id="rId5" Type="http://schemas.openxmlformats.org/officeDocument/2006/relationships/webSettings" Target="webSettings.xml"/><Relationship Id="rId10" Type="http://schemas.openxmlformats.org/officeDocument/2006/relationships/hyperlink" Target="mailto:camaravereadores2013@hotmail.com" TargetMode="External"/><Relationship Id="rId4" Type="http://schemas.openxmlformats.org/officeDocument/2006/relationships/settings" Target="settings.xml"/><Relationship Id="rId9" Type="http://schemas.openxmlformats.org/officeDocument/2006/relationships/hyperlink" Target="mailto:camaravereadores2013@hotmail.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https://th.bing.com/th/id/OIP.f1tB_kPD7WR8iyQHi1uMkwHaJW?pid=ImgDet&amp;rs=1" TargetMode="External"/><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2688</Words>
  <Characters>14520</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Frederico Paschoalino</dc:creator>
  <cp:lastModifiedBy>Secretaria</cp:lastModifiedBy>
  <cp:revision>4</cp:revision>
  <dcterms:created xsi:type="dcterms:W3CDTF">2025-11-13T16:09:00Z</dcterms:created>
  <dcterms:modified xsi:type="dcterms:W3CDTF">2025-11-19T11:25:00Z</dcterms:modified>
</cp:coreProperties>
</file>